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8E6" w:rsidRPr="00CE48E6" w:rsidRDefault="00CE48E6" w:rsidP="00CE48E6">
      <w:pPr>
        <w:shd w:val="clear" w:color="auto" w:fill="FFFFFF"/>
        <w:spacing w:before="300" w:after="133" w:line="240" w:lineRule="auto"/>
        <w:textAlignment w:val="baseline"/>
        <w:outlineLvl w:val="0"/>
        <w:rPr>
          <w:rFonts w:ascii="Arial" w:eastAsia="Times New Roman" w:hAnsi="Arial" w:cs="Arial"/>
          <w:b/>
          <w:bCs/>
          <w:color w:val="0B0C0C"/>
          <w:kern w:val="36"/>
          <w:sz w:val="36"/>
          <w:szCs w:val="54"/>
          <w:lang w:eastAsia="en-GB"/>
        </w:rPr>
      </w:pPr>
      <w:r w:rsidRPr="000813C0">
        <w:rPr>
          <w:rFonts w:ascii="Arial" w:eastAsia="Times New Roman" w:hAnsi="Arial" w:cs="Arial"/>
          <w:b/>
          <w:bCs/>
          <w:color w:val="0B0C0C"/>
          <w:kern w:val="36"/>
          <w:sz w:val="36"/>
          <w:szCs w:val="54"/>
          <w:lang w:eastAsia="en-GB"/>
        </w:rPr>
        <w:t>Residential Activities Leader</w:t>
      </w:r>
      <w:bookmarkStart w:id="0" w:name="_GoBack"/>
      <w:bookmarkEnd w:id="0"/>
    </w:p>
    <w:tbl>
      <w:tblPr>
        <w:tblW w:w="9450" w:type="dxa"/>
        <w:shd w:val="clear" w:color="auto" w:fill="FFFFFF"/>
        <w:tblCellMar>
          <w:left w:w="0" w:type="dxa"/>
          <w:right w:w="0" w:type="dxa"/>
        </w:tblCellMar>
        <w:tblLook w:val="04A0" w:firstRow="1" w:lastRow="0" w:firstColumn="1" w:lastColumn="0" w:noHBand="0" w:noVBand="1"/>
      </w:tblPr>
      <w:tblGrid>
        <w:gridCol w:w="3144"/>
        <w:gridCol w:w="6306"/>
      </w:tblGrid>
      <w:tr w:rsidR="00CE48E6" w:rsidRPr="00CE48E6" w:rsidTr="00CE48E6">
        <w:tc>
          <w:tcPr>
            <w:tcW w:w="0" w:type="auto"/>
            <w:gridSpan w:val="2"/>
            <w:tcBorders>
              <w:top w:val="nil"/>
              <w:left w:val="nil"/>
              <w:bottom w:val="nil"/>
              <w:right w:val="nil"/>
            </w:tcBorders>
            <w:shd w:val="clear" w:color="auto" w:fill="FFFFFF"/>
            <w:tcMar>
              <w:top w:w="150" w:type="dxa"/>
              <w:left w:w="0" w:type="dxa"/>
              <w:bottom w:w="150" w:type="dxa"/>
              <w:right w:w="300" w:type="dxa"/>
            </w:tcMar>
            <w:vAlign w:val="center"/>
            <w:hideMark/>
          </w:tcPr>
          <w:p w:rsidR="00CE48E6" w:rsidRPr="00CE48E6" w:rsidRDefault="00CE48E6" w:rsidP="00CE48E6">
            <w:pPr>
              <w:spacing w:after="0" w:line="240" w:lineRule="auto"/>
              <w:ind w:left="-15" w:right="-15"/>
              <w:rPr>
                <w:rFonts w:ascii="inherit" w:eastAsia="Times New Roman" w:hAnsi="inherit" w:cs="Arial"/>
                <w:color w:val="0B0C0C"/>
                <w:sz w:val="23"/>
                <w:szCs w:val="29"/>
                <w:lang w:eastAsia="en-GB"/>
              </w:rPr>
            </w:pPr>
            <w:r w:rsidRPr="00CE48E6">
              <w:rPr>
                <w:rFonts w:ascii="inherit" w:eastAsia="Times New Roman" w:hAnsi="inherit" w:cs="Arial"/>
                <w:color w:val="0B0C0C"/>
                <w:sz w:val="23"/>
                <w:szCs w:val="29"/>
                <w:lang w:eastAsia="en-GB"/>
              </w:rPr>
              <w:t>Job details</w:t>
            </w:r>
          </w:p>
        </w:tc>
      </w:tr>
      <w:tr w:rsidR="00CE48E6" w:rsidRPr="00CE48E6" w:rsidTr="00CE48E6">
        <w:tc>
          <w:tcPr>
            <w:tcW w:w="0" w:type="auto"/>
            <w:tcBorders>
              <w:top w:val="nil"/>
              <w:left w:val="nil"/>
              <w:bottom w:val="single" w:sz="6" w:space="0" w:color="BFC1C3"/>
              <w:right w:val="nil"/>
            </w:tcBorders>
            <w:shd w:val="clear" w:color="auto" w:fill="FFFFFF"/>
            <w:tcMar>
              <w:top w:w="150" w:type="dxa"/>
              <w:left w:w="0" w:type="dxa"/>
              <w:bottom w:w="150" w:type="dxa"/>
              <w:right w:w="300" w:type="dxa"/>
            </w:tcMar>
            <w:vAlign w:val="center"/>
            <w:hideMark/>
          </w:tcPr>
          <w:p w:rsidR="00CE48E6" w:rsidRPr="00CE48E6" w:rsidRDefault="00CE48E6" w:rsidP="00CE48E6">
            <w:pPr>
              <w:spacing w:after="0" w:line="240" w:lineRule="auto"/>
              <w:rPr>
                <w:rFonts w:ascii="Arial" w:eastAsia="Times New Roman" w:hAnsi="Arial" w:cs="Arial"/>
                <w:b/>
                <w:bCs/>
                <w:color w:val="0B0C0C"/>
                <w:szCs w:val="29"/>
                <w:lang w:eastAsia="en-GB"/>
              </w:rPr>
            </w:pPr>
            <w:r w:rsidRPr="00CE48E6">
              <w:rPr>
                <w:rFonts w:ascii="Arial" w:eastAsia="Times New Roman" w:hAnsi="Arial" w:cs="Arial"/>
                <w:b/>
                <w:bCs/>
                <w:color w:val="0B0C0C"/>
                <w:szCs w:val="29"/>
                <w:lang w:eastAsia="en-GB"/>
              </w:rPr>
              <w:t>Posting date:</w:t>
            </w:r>
          </w:p>
        </w:tc>
        <w:tc>
          <w:tcPr>
            <w:tcW w:w="0" w:type="auto"/>
            <w:tcBorders>
              <w:top w:val="nil"/>
              <w:left w:val="nil"/>
              <w:bottom w:val="single" w:sz="6" w:space="0" w:color="BFC1C3"/>
              <w:right w:val="nil"/>
            </w:tcBorders>
            <w:shd w:val="clear" w:color="auto" w:fill="FFFFFF"/>
            <w:tcMar>
              <w:top w:w="150" w:type="dxa"/>
              <w:left w:w="0" w:type="dxa"/>
              <w:bottom w:w="150" w:type="dxa"/>
              <w:right w:w="0" w:type="dxa"/>
            </w:tcMar>
            <w:vAlign w:val="center"/>
            <w:hideMark/>
          </w:tcPr>
          <w:p w:rsidR="00CE48E6" w:rsidRPr="00CE48E6" w:rsidRDefault="00CE48E6" w:rsidP="00CE48E6">
            <w:pPr>
              <w:spacing w:after="0" w:line="240" w:lineRule="auto"/>
              <w:rPr>
                <w:rFonts w:ascii="Arial" w:eastAsia="Times New Roman" w:hAnsi="Arial" w:cs="Arial"/>
                <w:color w:val="0B0C0C"/>
                <w:szCs w:val="29"/>
                <w:lang w:eastAsia="en-GB"/>
              </w:rPr>
            </w:pPr>
            <w:r w:rsidRPr="000813C0">
              <w:rPr>
                <w:rFonts w:ascii="Arial" w:eastAsia="Times New Roman" w:hAnsi="Arial" w:cs="Arial"/>
                <w:color w:val="0B0C0C"/>
                <w:szCs w:val="29"/>
                <w:lang w:eastAsia="en-GB"/>
              </w:rPr>
              <w:t>28</w:t>
            </w:r>
            <w:r w:rsidRPr="00CE48E6">
              <w:rPr>
                <w:rFonts w:ascii="Arial" w:eastAsia="Times New Roman" w:hAnsi="Arial" w:cs="Arial"/>
                <w:color w:val="0B0C0C"/>
                <w:szCs w:val="29"/>
                <w:lang w:eastAsia="en-GB"/>
              </w:rPr>
              <w:t xml:space="preserve"> July 2020</w:t>
            </w:r>
          </w:p>
        </w:tc>
      </w:tr>
      <w:tr w:rsidR="00CE48E6" w:rsidRPr="00CE48E6" w:rsidTr="00CE48E6">
        <w:tc>
          <w:tcPr>
            <w:tcW w:w="0" w:type="auto"/>
            <w:tcBorders>
              <w:top w:val="nil"/>
              <w:left w:val="nil"/>
              <w:bottom w:val="single" w:sz="6" w:space="0" w:color="BFC1C3"/>
              <w:right w:val="nil"/>
            </w:tcBorders>
            <w:shd w:val="clear" w:color="auto" w:fill="FFFFFF"/>
            <w:tcMar>
              <w:top w:w="150" w:type="dxa"/>
              <w:left w:w="0" w:type="dxa"/>
              <w:bottom w:w="150" w:type="dxa"/>
              <w:right w:w="300" w:type="dxa"/>
            </w:tcMar>
            <w:vAlign w:val="center"/>
            <w:hideMark/>
          </w:tcPr>
          <w:p w:rsidR="00CE48E6" w:rsidRPr="00CE48E6" w:rsidRDefault="00CE48E6" w:rsidP="00CE48E6">
            <w:pPr>
              <w:spacing w:after="0" w:line="240" w:lineRule="auto"/>
              <w:rPr>
                <w:rFonts w:ascii="Arial" w:eastAsia="Times New Roman" w:hAnsi="Arial" w:cs="Arial"/>
                <w:b/>
                <w:bCs/>
                <w:color w:val="0B0C0C"/>
                <w:szCs w:val="29"/>
                <w:lang w:eastAsia="en-GB"/>
              </w:rPr>
            </w:pPr>
            <w:r w:rsidRPr="00CE48E6">
              <w:rPr>
                <w:rFonts w:ascii="Arial" w:eastAsia="Times New Roman" w:hAnsi="Arial" w:cs="Arial"/>
                <w:b/>
                <w:bCs/>
                <w:color w:val="0B0C0C"/>
                <w:szCs w:val="29"/>
                <w:lang w:eastAsia="en-GB"/>
              </w:rPr>
              <w:t>Salary:</w:t>
            </w:r>
          </w:p>
        </w:tc>
        <w:tc>
          <w:tcPr>
            <w:tcW w:w="0" w:type="auto"/>
            <w:tcBorders>
              <w:top w:val="nil"/>
              <w:left w:val="nil"/>
              <w:bottom w:val="single" w:sz="6" w:space="0" w:color="BFC1C3"/>
              <w:right w:val="nil"/>
            </w:tcBorders>
            <w:shd w:val="clear" w:color="auto" w:fill="FFFFFF"/>
            <w:tcMar>
              <w:top w:w="150" w:type="dxa"/>
              <w:left w:w="0" w:type="dxa"/>
              <w:bottom w:w="150" w:type="dxa"/>
              <w:right w:w="0" w:type="dxa"/>
            </w:tcMar>
            <w:vAlign w:val="center"/>
            <w:hideMark/>
          </w:tcPr>
          <w:p w:rsidR="00CE48E6" w:rsidRPr="00CE48E6" w:rsidRDefault="00CE48E6" w:rsidP="00CE48E6">
            <w:pPr>
              <w:spacing w:after="0" w:line="240" w:lineRule="auto"/>
              <w:rPr>
                <w:rFonts w:ascii="Arial" w:eastAsia="Times New Roman" w:hAnsi="Arial" w:cs="Arial"/>
                <w:color w:val="0B0C0C"/>
                <w:szCs w:val="29"/>
                <w:lang w:eastAsia="en-GB"/>
              </w:rPr>
            </w:pPr>
            <w:r w:rsidRPr="00CE48E6">
              <w:rPr>
                <w:rFonts w:ascii="Arial" w:eastAsia="Times New Roman" w:hAnsi="Arial" w:cs="Arial"/>
                <w:color w:val="0B0C0C"/>
                <w:szCs w:val="29"/>
                <w:lang w:eastAsia="en-GB"/>
              </w:rPr>
              <w:t>£</w:t>
            </w:r>
            <w:r w:rsidRPr="000813C0">
              <w:rPr>
                <w:rFonts w:ascii="Arial" w:eastAsia="Times New Roman" w:hAnsi="Arial" w:cs="Arial"/>
                <w:color w:val="0B0C0C"/>
                <w:szCs w:val="29"/>
                <w:lang w:eastAsia="en-GB"/>
              </w:rPr>
              <w:t>15</w:t>
            </w:r>
            <w:r w:rsidRPr="00CE48E6">
              <w:rPr>
                <w:rFonts w:ascii="Arial" w:eastAsia="Times New Roman" w:hAnsi="Arial" w:cs="Arial"/>
                <w:color w:val="0B0C0C"/>
                <w:szCs w:val="29"/>
                <w:lang w:eastAsia="en-GB"/>
              </w:rPr>
              <w:t>,000 to £</w:t>
            </w:r>
            <w:r w:rsidRPr="000813C0">
              <w:rPr>
                <w:rFonts w:ascii="Arial" w:eastAsia="Times New Roman" w:hAnsi="Arial" w:cs="Arial"/>
                <w:color w:val="0B0C0C"/>
                <w:szCs w:val="29"/>
                <w:lang w:eastAsia="en-GB"/>
              </w:rPr>
              <w:t>16</w:t>
            </w:r>
            <w:r w:rsidRPr="00CE48E6">
              <w:rPr>
                <w:rFonts w:ascii="Arial" w:eastAsia="Times New Roman" w:hAnsi="Arial" w:cs="Arial"/>
                <w:color w:val="0B0C0C"/>
                <w:szCs w:val="29"/>
                <w:lang w:eastAsia="en-GB"/>
              </w:rPr>
              <w:t>,000 per year, pro rata</w:t>
            </w:r>
          </w:p>
        </w:tc>
      </w:tr>
      <w:tr w:rsidR="00CE48E6" w:rsidRPr="00CE48E6" w:rsidTr="00CE48E6">
        <w:tc>
          <w:tcPr>
            <w:tcW w:w="0" w:type="auto"/>
            <w:tcBorders>
              <w:top w:val="nil"/>
              <w:left w:val="nil"/>
              <w:bottom w:val="single" w:sz="6" w:space="0" w:color="BFC1C3"/>
              <w:right w:val="nil"/>
            </w:tcBorders>
            <w:shd w:val="clear" w:color="auto" w:fill="FFFFFF"/>
            <w:tcMar>
              <w:top w:w="150" w:type="dxa"/>
              <w:left w:w="0" w:type="dxa"/>
              <w:bottom w:w="150" w:type="dxa"/>
              <w:right w:w="300" w:type="dxa"/>
            </w:tcMar>
            <w:vAlign w:val="center"/>
            <w:hideMark/>
          </w:tcPr>
          <w:p w:rsidR="00CE48E6" w:rsidRPr="00CE48E6" w:rsidRDefault="00CE48E6" w:rsidP="00CE48E6">
            <w:pPr>
              <w:spacing w:after="0" w:line="240" w:lineRule="auto"/>
              <w:rPr>
                <w:rFonts w:ascii="Arial" w:eastAsia="Times New Roman" w:hAnsi="Arial" w:cs="Arial"/>
                <w:b/>
                <w:bCs/>
                <w:color w:val="0B0C0C"/>
                <w:szCs w:val="29"/>
                <w:lang w:eastAsia="en-GB"/>
              </w:rPr>
            </w:pPr>
            <w:r w:rsidRPr="00CE48E6">
              <w:rPr>
                <w:rFonts w:ascii="Arial" w:eastAsia="Times New Roman" w:hAnsi="Arial" w:cs="Arial"/>
                <w:b/>
                <w:bCs/>
                <w:color w:val="0B0C0C"/>
                <w:szCs w:val="29"/>
                <w:lang w:eastAsia="en-GB"/>
              </w:rPr>
              <w:t>Hours:</w:t>
            </w:r>
          </w:p>
        </w:tc>
        <w:tc>
          <w:tcPr>
            <w:tcW w:w="0" w:type="auto"/>
            <w:tcBorders>
              <w:top w:val="nil"/>
              <w:left w:val="nil"/>
              <w:bottom w:val="single" w:sz="6" w:space="0" w:color="BFC1C3"/>
              <w:right w:val="nil"/>
            </w:tcBorders>
            <w:shd w:val="clear" w:color="auto" w:fill="FFFFFF"/>
            <w:tcMar>
              <w:top w:w="150" w:type="dxa"/>
              <w:left w:w="0" w:type="dxa"/>
              <w:bottom w:w="150" w:type="dxa"/>
              <w:right w:w="0" w:type="dxa"/>
            </w:tcMar>
            <w:vAlign w:val="center"/>
            <w:hideMark/>
          </w:tcPr>
          <w:p w:rsidR="00CE48E6" w:rsidRPr="00CE48E6" w:rsidRDefault="00CE48E6" w:rsidP="00CE48E6">
            <w:pPr>
              <w:spacing w:after="0" w:line="240" w:lineRule="auto"/>
              <w:rPr>
                <w:rFonts w:ascii="Arial" w:eastAsia="Times New Roman" w:hAnsi="Arial" w:cs="Arial"/>
                <w:color w:val="0B0C0C"/>
                <w:szCs w:val="29"/>
                <w:lang w:eastAsia="en-GB"/>
              </w:rPr>
            </w:pPr>
            <w:r w:rsidRPr="00CE48E6">
              <w:rPr>
                <w:rFonts w:ascii="Arial" w:eastAsia="Times New Roman" w:hAnsi="Arial" w:cs="Arial"/>
                <w:color w:val="0B0C0C"/>
                <w:szCs w:val="29"/>
                <w:lang w:eastAsia="en-GB"/>
              </w:rPr>
              <w:t>Full time</w:t>
            </w:r>
          </w:p>
        </w:tc>
      </w:tr>
      <w:tr w:rsidR="00CE48E6" w:rsidRPr="00CE48E6" w:rsidTr="00CE48E6">
        <w:tc>
          <w:tcPr>
            <w:tcW w:w="0" w:type="auto"/>
            <w:tcBorders>
              <w:top w:val="nil"/>
              <w:left w:val="nil"/>
              <w:bottom w:val="single" w:sz="6" w:space="0" w:color="BFC1C3"/>
              <w:right w:val="nil"/>
            </w:tcBorders>
            <w:shd w:val="clear" w:color="auto" w:fill="FFFFFF"/>
            <w:tcMar>
              <w:top w:w="150" w:type="dxa"/>
              <w:left w:w="0" w:type="dxa"/>
              <w:bottom w:w="150" w:type="dxa"/>
              <w:right w:w="300" w:type="dxa"/>
            </w:tcMar>
            <w:vAlign w:val="center"/>
            <w:hideMark/>
          </w:tcPr>
          <w:p w:rsidR="00CE48E6" w:rsidRPr="00CE48E6" w:rsidRDefault="00CE48E6" w:rsidP="00CE48E6">
            <w:pPr>
              <w:spacing w:after="0" w:line="240" w:lineRule="auto"/>
              <w:rPr>
                <w:rFonts w:ascii="Arial" w:eastAsia="Times New Roman" w:hAnsi="Arial" w:cs="Arial"/>
                <w:b/>
                <w:bCs/>
                <w:color w:val="0B0C0C"/>
                <w:szCs w:val="29"/>
                <w:lang w:eastAsia="en-GB"/>
              </w:rPr>
            </w:pPr>
            <w:r w:rsidRPr="00CE48E6">
              <w:rPr>
                <w:rFonts w:ascii="Arial" w:eastAsia="Times New Roman" w:hAnsi="Arial" w:cs="Arial"/>
                <w:b/>
                <w:bCs/>
                <w:color w:val="0B0C0C"/>
                <w:szCs w:val="29"/>
                <w:lang w:eastAsia="en-GB"/>
              </w:rPr>
              <w:t>Closing date:</w:t>
            </w:r>
          </w:p>
        </w:tc>
        <w:tc>
          <w:tcPr>
            <w:tcW w:w="0" w:type="auto"/>
            <w:tcBorders>
              <w:top w:val="nil"/>
              <w:left w:val="nil"/>
              <w:bottom w:val="single" w:sz="6" w:space="0" w:color="BFC1C3"/>
              <w:right w:val="nil"/>
            </w:tcBorders>
            <w:shd w:val="clear" w:color="auto" w:fill="FFFFFF"/>
            <w:tcMar>
              <w:top w:w="150" w:type="dxa"/>
              <w:left w:w="0" w:type="dxa"/>
              <w:bottom w:w="150" w:type="dxa"/>
              <w:right w:w="0" w:type="dxa"/>
            </w:tcMar>
            <w:vAlign w:val="center"/>
            <w:hideMark/>
          </w:tcPr>
          <w:p w:rsidR="00CE48E6" w:rsidRPr="00CE48E6" w:rsidRDefault="00CE48E6" w:rsidP="00CE48E6">
            <w:pPr>
              <w:spacing w:after="0" w:line="240" w:lineRule="auto"/>
              <w:rPr>
                <w:rFonts w:ascii="Arial" w:eastAsia="Times New Roman" w:hAnsi="Arial" w:cs="Arial"/>
                <w:color w:val="0B0C0C"/>
                <w:szCs w:val="29"/>
                <w:lang w:eastAsia="en-GB"/>
              </w:rPr>
            </w:pPr>
            <w:r w:rsidRPr="00CE48E6">
              <w:rPr>
                <w:rFonts w:ascii="Arial" w:eastAsia="Times New Roman" w:hAnsi="Arial" w:cs="Arial"/>
                <w:color w:val="0B0C0C"/>
                <w:szCs w:val="29"/>
                <w:lang w:eastAsia="en-GB"/>
              </w:rPr>
              <w:t>16 August 2020</w:t>
            </w:r>
          </w:p>
        </w:tc>
      </w:tr>
      <w:tr w:rsidR="00CE48E6" w:rsidRPr="00CE48E6" w:rsidTr="00CE48E6">
        <w:tc>
          <w:tcPr>
            <w:tcW w:w="0" w:type="auto"/>
            <w:tcBorders>
              <w:top w:val="nil"/>
              <w:left w:val="nil"/>
              <w:bottom w:val="single" w:sz="6" w:space="0" w:color="BFC1C3"/>
              <w:right w:val="nil"/>
            </w:tcBorders>
            <w:shd w:val="clear" w:color="auto" w:fill="FFFFFF"/>
            <w:tcMar>
              <w:top w:w="150" w:type="dxa"/>
              <w:left w:w="0" w:type="dxa"/>
              <w:bottom w:w="150" w:type="dxa"/>
              <w:right w:w="300" w:type="dxa"/>
            </w:tcMar>
            <w:vAlign w:val="center"/>
            <w:hideMark/>
          </w:tcPr>
          <w:p w:rsidR="00CE48E6" w:rsidRPr="00CE48E6" w:rsidRDefault="00CE48E6" w:rsidP="00CE48E6">
            <w:pPr>
              <w:spacing w:after="0" w:line="240" w:lineRule="auto"/>
              <w:rPr>
                <w:rFonts w:ascii="Arial" w:eastAsia="Times New Roman" w:hAnsi="Arial" w:cs="Arial"/>
                <w:b/>
                <w:bCs/>
                <w:color w:val="0B0C0C"/>
                <w:szCs w:val="29"/>
                <w:lang w:eastAsia="en-GB"/>
              </w:rPr>
            </w:pPr>
            <w:r w:rsidRPr="00CE48E6">
              <w:rPr>
                <w:rFonts w:ascii="Arial" w:eastAsia="Times New Roman" w:hAnsi="Arial" w:cs="Arial"/>
                <w:b/>
                <w:bCs/>
                <w:color w:val="0B0C0C"/>
                <w:szCs w:val="29"/>
                <w:lang w:eastAsia="en-GB"/>
              </w:rPr>
              <w:t>Location:</w:t>
            </w:r>
          </w:p>
        </w:tc>
        <w:tc>
          <w:tcPr>
            <w:tcW w:w="0" w:type="auto"/>
            <w:tcBorders>
              <w:top w:val="nil"/>
              <w:left w:val="nil"/>
              <w:bottom w:val="single" w:sz="6" w:space="0" w:color="BFC1C3"/>
              <w:right w:val="nil"/>
            </w:tcBorders>
            <w:shd w:val="clear" w:color="auto" w:fill="FFFFFF"/>
            <w:tcMar>
              <w:top w:w="150" w:type="dxa"/>
              <w:left w:w="0" w:type="dxa"/>
              <w:bottom w:w="150" w:type="dxa"/>
              <w:right w:w="0" w:type="dxa"/>
            </w:tcMar>
            <w:vAlign w:val="center"/>
            <w:hideMark/>
          </w:tcPr>
          <w:p w:rsidR="00CE48E6" w:rsidRPr="00CE48E6" w:rsidRDefault="00CE48E6" w:rsidP="00CE48E6">
            <w:pPr>
              <w:spacing w:after="0" w:line="240" w:lineRule="auto"/>
              <w:rPr>
                <w:rFonts w:ascii="Arial" w:eastAsia="Times New Roman" w:hAnsi="Arial" w:cs="Arial"/>
                <w:color w:val="0B0C0C"/>
                <w:szCs w:val="29"/>
                <w:lang w:eastAsia="en-GB"/>
              </w:rPr>
            </w:pPr>
            <w:r w:rsidRPr="00CE48E6">
              <w:rPr>
                <w:rFonts w:ascii="Arial" w:eastAsia="Times New Roman" w:hAnsi="Arial" w:cs="Arial"/>
                <w:color w:val="0B0C0C"/>
                <w:szCs w:val="29"/>
                <w:lang w:eastAsia="en-GB"/>
              </w:rPr>
              <w:t>Malvern, Worcestershire</w:t>
            </w:r>
          </w:p>
        </w:tc>
      </w:tr>
      <w:tr w:rsidR="00CE48E6" w:rsidRPr="00CE48E6" w:rsidTr="00CE48E6">
        <w:tc>
          <w:tcPr>
            <w:tcW w:w="0" w:type="auto"/>
            <w:tcBorders>
              <w:top w:val="nil"/>
              <w:left w:val="nil"/>
              <w:bottom w:val="single" w:sz="6" w:space="0" w:color="BFC1C3"/>
              <w:right w:val="nil"/>
            </w:tcBorders>
            <w:shd w:val="clear" w:color="auto" w:fill="FFFFFF"/>
            <w:tcMar>
              <w:top w:w="150" w:type="dxa"/>
              <w:left w:w="0" w:type="dxa"/>
              <w:bottom w:w="150" w:type="dxa"/>
              <w:right w:w="300" w:type="dxa"/>
            </w:tcMar>
            <w:vAlign w:val="center"/>
            <w:hideMark/>
          </w:tcPr>
          <w:p w:rsidR="00CE48E6" w:rsidRPr="00CE48E6" w:rsidRDefault="00CE48E6" w:rsidP="00CE48E6">
            <w:pPr>
              <w:spacing w:after="0" w:line="240" w:lineRule="auto"/>
              <w:rPr>
                <w:rFonts w:ascii="Arial" w:eastAsia="Times New Roman" w:hAnsi="Arial" w:cs="Arial"/>
                <w:b/>
                <w:bCs/>
                <w:color w:val="0B0C0C"/>
                <w:szCs w:val="29"/>
                <w:lang w:eastAsia="en-GB"/>
              </w:rPr>
            </w:pPr>
            <w:r w:rsidRPr="00CE48E6">
              <w:rPr>
                <w:rFonts w:ascii="Arial" w:eastAsia="Times New Roman" w:hAnsi="Arial" w:cs="Arial"/>
                <w:b/>
                <w:bCs/>
                <w:color w:val="0B0C0C"/>
                <w:szCs w:val="29"/>
                <w:lang w:eastAsia="en-GB"/>
              </w:rPr>
              <w:t>Company:</w:t>
            </w:r>
          </w:p>
        </w:tc>
        <w:tc>
          <w:tcPr>
            <w:tcW w:w="0" w:type="auto"/>
            <w:tcBorders>
              <w:top w:val="nil"/>
              <w:left w:val="nil"/>
              <w:bottom w:val="single" w:sz="6" w:space="0" w:color="BFC1C3"/>
              <w:right w:val="nil"/>
            </w:tcBorders>
            <w:shd w:val="clear" w:color="auto" w:fill="FFFFFF"/>
            <w:tcMar>
              <w:top w:w="150" w:type="dxa"/>
              <w:left w:w="0" w:type="dxa"/>
              <w:bottom w:w="150" w:type="dxa"/>
              <w:right w:w="0" w:type="dxa"/>
            </w:tcMar>
            <w:vAlign w:val="center"/>
            <w:hideMark/>
          </w:tcPr>
          <w:p w:rsidR="00CE48E6" w:rsidRPr="00CE48E6" w:rsidRDefault="00CE48E6" w:rsidP="00CE48E6">
            <w:pPr>
              <w:spacing w:after="0" w:line="240" w:lineRule="auto"/>
              <w:rPr>
                <w:rFonts w:ascii="Arial" w:eastAsia="Times New Roman" w:hAnsi="Arial" w:cs="Arial"/>
                <w:color w:val="0B0C0C"/>
                <w:szCs w:val="29"/>
                <w:lang w:eastAsia="en-GB"/>
              </w:rPr>
            </w:pPr>
            <w:r w:rsidRPr="00CE48E6">
              <w:rPr>
                <w:rFonts w:ascii="Arial" w:eastAsia="Times New Roman" w:hAnsi="Arial" w:cs="Arial"/>
                <w:color w:val="0B0C0C"/>
                <w:szCs w:val="29"/>
                <w:lang w:eastAsia="en-GB"/>
              </w:rPr>
              <w:t xml:space="preserve">Abbey college in </w:t>
            </w:r>
            <w:r w:rsidRPr="000813C0">
              <w:rPr>
                <w:rFonts w:ascii="Arial" w:eastAsia="Times New Roman" w:hAnsi="Arial" w:cs="Arial"/>
                <w:color w:val="0B0C0C"/>
                <w:szCs w:val="29"/>
                <w:lang w:eastAsia="en-GB"/>
              </w:rPr>
              <w:t>M</w:t>
            </w:r>
            <w:r w:rsidRPr="00CE48E6">
              <w:rPr>
                <w:rFonts w:ascii="Arial" w:eastAsia="Times New Roman" w:hAnsi="Arial" w:cs="Arial"/>
                <w:color w:val="0B0C0C"/>
                <w:szCs w:val="29"/>
                <w:lang w:eastAsia="en-GB"/>
              </w:rPr>
              <w:t xml:space="preserve">alvern </w:t>
            </w:r>
            <w:r w:rsidRPr="000813C0">
              <w:rPr>
                <w:rFonts w:ascii="Arial" w:eastAsia="Times New Roman" w:hAnsi="Arial" w:cs="Arial"/>
                <w:color w:val="0B0C0C"/>
                <w:szCs w:val="29"/>
                <w:lang w:eastAsia="en-GB"/>
              </w:rPr>
              <w:t>L</w:t>
            </w:r>
            <w:r w:rsidRPr="00CE48E6">
              <w:rPr>
                <w:rFonts w:ascii="Arial" w:eastAsia="Times New Roman" w:hAnsi="Arial" w:cs="Arial"/>
                <w:color w:val="0B0C0C"/>
                <w:szCs w:val="29"/>
                <w:lang w:eastAsia="en-GB"/>
              </w:rPr>
              <w:t>td</w:t>
            </w:r>
          </w:p>
        </w:tc>
      </w:tr>
      <w:tr w:rsidR="00CE48E6" w:rsidRPr="00CE48E6" w:rsidTr="00CE48E6">
        <w:tc>
          <w:tcPr>
            <w:tcW w:w="0" w:type="auto"/>
            <w:tcBorders>
              <w:top w:val="nil"/>
              <w:left w:val="nil"/>
              <w:bottom w:val="single" w:sz="6" w:space="0" w:color="BFC1C3"/>
              <w:right w:val="nil"/>
            </w:tcBorders>
            <w:shd w:val="clear" w:color="auto" w:fill="FFFFFF"/>
            <w:tcMar>
              <w:top w:w="150" w:type="dxa"/>
              <w:left w:w="0" w:type="dxa"/>
              <w:bottom w:w="150" w:type="dxa"/>
              <w:right w:w="300" w:type="dxa"/>
            </w:tcMar>
            <w:vAlign w:val="center"/>
            <w:hideMark/>
          </w:tcPr>
          <w:p w:rsidR="00CE48E6" w:rsidRPr="00CE48E6" w:rsidRDefault="00CE48E6" w:rsidP="00CE48E6">
            <w:pPr>
              <w:spacing w:after="0" w:line="240" w:lineRule="auto"/>
              <w:rPr>
                <w:rFonts w:ascii="Arial" w:eastAsia="Times New Roman" w:hAnsi="Arial" w:cs="Arial"/>
                <w:b/>
                <w:bCs/>
                <w:color w:val="0B0C0C"/>
                <w:szCs w:val="29"/>
                <w:lang w:eastAsia="en-GB"/>
              </w:rPr>
            </w:pPr>
            <w:r w:rsidRPr="00CE48E6">
              <w:rPr>
                <w:rFonts w:ascii="Arial" w:eastAsia="Times New Roman" w:hAnsi="Arial" w:cs="Arial"/>
                <w:b/>
                <w:bCs/>
                <w:color w:val="0B0C0C"/>
                <w:szCs w:val="29"/>
                <w:lang w:eastAsia="en-GB"/>
              </w:rPr>
              <w:t>Job type:</w:t>
            </w:r>
          </w:p>
        </w:tc>
        <w:tc>
          <w:tcPr>
            <w:tcW w:w="0" w:type="auto"/>
            <w:tcBorders>
              <w:top w:val="nil"/>
              <w:left w:val="nil"/>
              <w:bottom w:val="single" w:sz="6" w:space="0" w:color="BFC1C3"/>
              <w:right w:val="nil"/>
            </w:tcBorders>
            <w:shd w:val="clear" w:color="auto" w:fill="FFFFFF"/>
            <w:tcMar>
              <w:top w:w="150" w:type="dxa"/>
              <w:left w:w="0" w:type="dxa"/>
              <w:bottom w:w="150" w:type="dxa"/>
              <w:right w:w="0" w:type="dxa"/>
            </w:tcMar>
            <w:vAlign w:val="center"/>
            <w:hideMark/>
          </w:tcPr>
          <w:p w:rsidR="00CE48E6" w:rsidRPr="00CE48E6" w:rsidRDefault="00CE48E6" w:rsidP="00CE48E6">
            <w:pPr>
              <w:spacing w:after="0" w:line="240" w:lineRule="auto"/>
              <w:rPr>
                <w:rFonts w:ascii="Arial" w:eastAsia="Times New Roman" w:hAnsi="Arial" w:cs="Arial"/>
                <w:color w:val="0B0C0C"/>
                <w:szCs w:val="29"/>
                <w:lang w:eastAsia="en-GB"/>
              </w:rPr>
            </w:pPr>
            <w:r w:rsidRPr="00CE48E6">
              <w:rPr>
                <w:rFonts w:ascii="Arial" w:eastAsia="Times New Roman" w:hAnsi="Arial" w:cs="Arial"/>
                <w:color w:val="0B0C0C"/>
                <w:szCs w:val="29"/>
                <w:lang w:eastAsia="en-GB"/>
              </w:rPr>
              <w:t>Permanent</w:t>
            </w:r>
          </w:p>
        </w:tc>
      </w:tr>
      <w:tr w:rsidR="00CE48E6" w:rsidRPr="00CE48E6" w:rsidTr="00CE48E6">
        <w:tc>
          <w:tcPr>
            <w:tcW w:w="0" w:type="auto"/>
            <w:tcBorders>
              <w:top w:val="nil"/>
              <w:left w:val="nil"/>
              <w:bottom w:val="single" w:sz="6" w:space="0" w:color="BFC1C3"/>
              <w:right w:val="nil"/>
            </w:tcBorders>
            <w:shd w:val="clear" w:color="auto" w:fill="FFFFFF"/>
            <w:tcMar>
              <w:top w:w="150" w:type="dxa"/>
              <w:left w:w="0" w:type="dxa"/>
              <w:bottom w:w="150" w:type="dxa"/>
              <w:right w:w="300" w:type="dxa"/>
            </w:tcMar>
            <w:vAlign w:val="center"/>
            <w:hideMark/>
          </w:tcPr>
          <w:p w:rsidR="00CE48E6" w:rsidRPr="00CE48E6" w:rsidRDefault="00CE48E6" w:rsidP="00CE48E6">
            <w:pPr>
              <w:spacing w:after="0" w:line="240" w:lineRule="auto"/>
              <w:rPr>
                <w:rFonts w:ascii="Arial" w:eastAsia="Times New Roman" w:hAnsi="Arial" w:cs="Arial"/>
                <w:b/>
                <w:bCs/>
                <w:color w:val="0B0C0C"/>
                <w:szCs w:val="29"/>
                <w:lang w:eastAsia="en-GB"/>
              </w:rPr>
            </w:pPr>
            <w:r w:rsidRPr="00CE48E6">
              <w:rPr>
                <w:rFonts w:ascii="Arial" w:eastAsia="Times New Roman" w:hAnsi="Arial" w:cs="Arial"/>
                <w:b/>
                <w:bCs/>
                <w:color w:val="0B0C0C"/>
                <w:szCs w:val="29"/>
                <w:lang w:eastAsia="en-GB"/>
              </w:rPr>
              <w:t>Job reference:</w:t>
            </w:r>
          </w:p>
        </w:tc>
        <w:tc>
          <w:tcPr>
            <w:tcW w:w="0" w:type="auto"/>
            <w:tcBorders>
              <w:top w:val="nil"/>
              <w:left w:val="nil"/>
              <w:bottom w:val="single" w:sz="6" w:space="0" w:color="BFC1C3"/>
              <w:right w:val="nil"/>
            </w:tcBorders>
            <w:shd w:val="clear" w:color="auto" w:fill="FFFFFF"/>
            <w:tcMar>
              <w:top w:w="150" w:type="dxa"/>
              <w:left w:w="0" w:type="dxa"/>
              <w:bottom w:w="150" w:type="dxa"/>
              <w:right w:w="0" w:type="dxa"/>
            </w:tcMar>
            <w:vAlign w:val="center"/>
            <w:hideMark/>
          </w:tcPr>
          <w:p w:rsidR="00CE48E6" w:rsidRPr="00CE48E6" w:rsidRDefault="00CE48E6" w:rsidP="00CE48E6">
            <w:pPr>
              <w:spacing w:after="0" w:line="240" w:lineRule="auto"/>
              <w:rPr>
                <w:rFonts w:ascii="Arial" w:eastAsia="Times New Roman" w:hAnsi="Arial" w:cs="Arial"/>
                <w:color w:val="0B0C0C"/>
                <w:szCs w:val="29"/>
                <w:lang w:eastAsia="en-GB"/>
              </w:rPr>
            </w:pPr>
            <w:r w:rsidRPr="00CE48E6">
              <w:rPr>
                <w:rFonts w:ascii="Arial" w:eastAsia="Times New Roman" w:hAnsi="Arial" w:cs="Arial"/>
                <w:color w:val="0B0C0C"/>
                <w:szCs w:val="29"/>
                <w:lang w:eastAsia="en-GB"/>
              </w:rPr>
              <w:t>Sept20</w:t>
            </w:r>
            <w:r w:rsidRPr="000813C0">
              <w:rPr>
                <w:rFonts w:ascii="Arial" w:eastAsia="Times New Roman" w:hAnsi="Arial" w:cs="Arial"/>
                <w:color w:val="0B0C0C"/>
                <w:szCs w:val="29"/>
                <w:lang w:eastAsia="en-GB"/>
              </w:rPr>
              <w:t>20</w:t>
            </w:r>
          </w:p>
        </w:tc>
      </w:tr>
    </w:tbl>
    <w:p w:rsidR="00CE48E6" w:rsidRPr="000813C0" w:rsidRDefault="00CE48E6" w:rsidP="00CE48E6">
      <w:pPr>
        <w:shd w:val="clear" w:color="auto" w:fill="FFFFFF"/>
        <w:spacing w:line="240" w:lineRule="auto"/>
        <w:textAlignment w:val="baseline"/>
        <w:rPr>
          <w:rFonts w:ascii="Arial" w:eastAsia="Times New Roman" w:hAnsi="Arial" w:cs="Arial"/>
          <w:color w:val="0B0C0C"/>
          <w:szCs w:val="29"/>
          <w:lang w:eastAsia="en-GB"/>
        </w:rPr>
      </w:pPr>
    </w:p>
    <w:p w:rsidR="00B62EB2" w:rsidRPr="00D73995" w:rsidRDefault="00CE48E6" w:rsidP="00B62EB2">
      <w:pPr>
        <w:shd w:val="clear" w:color="auto" w:fill="FFFFFF"/>
        <w:spacing w:line="240" w:lineRule="auto"/>
        <w:textAlignment w:val="baseline"/>
        <w:rPr>
          <w:rFonts w:cs="Calibri"/>
          <w:b/>
        </w:rPr>
      </w:pPr>
      <w:r w:rsidRPr="00CE48E6">
        <w:rPr>
          <w:rFonts w:ascii="Arial" w:eastAsia="Times New Roman" w:hAnsi="Arial" w:cs="Arial"/>
          <w:color w:val="0B0C0C"/>
          <w:sz w:val="24"/>
          <w:szCs w:val="29"/>
          <w:lang w:eastAsia="en-GB"/>
        </w:rPr>
        <w:t>Main Responsibilities</w:t>
      </w:r>
      <w:r w:rsidRPr="00CE48E6">
        <w:rPr>
          <w:rFonts w:ascii="Arial" w:eastAsia="Times New Roman" w:hAnsi="Arial" w:cs="Arial"/>
          <w:color w:val="0B0C0C"/>
          <w:sz w:val="24"/>
          <w:szCs w:val="29"/>
          <w:lang w:eastAsia="en-GB"/>
        </w:rPr>
        <w:br/>
        <w:t>The successful applicant will have responsibility for:</w:t>
      </w:r>
      <w:r w:rsidRPr="00CE48E6">
        <w:rPr>
          <w:rFonts w:ascii="Arial" w:eastAsia="Times New Roman" w:hAnsi="Arial" w:cs="Arial"/>
          <w:color w:val="0B0C0C"/>
          <w:sz w:val="24"/>
          <w:szCs w:val="29"/>
          <w:lang w:eastAsia="en-GB"/>
        </w:rPr>
        <w:br/>
      </w:r>
      <w:r w:rsidR="00B62EB2">
        <w:rPr>
          <w:rFonts w:cs="Calibri"/>
          <w:b/>
        </w:rPr>
        <w:t>Extra-Curricular Programme</w:t>
      </w:r>
    </w:p>
    <w:p w:rsidR="00B62EB2" w:rsidRPr="00092397" w:rsidRDefault="00B62EB2" w:rsidP="00B62EB2">
      <w:pPr>
        <w:numPr>
          <w:ilvl w:val="0"/>
          <w:numId w:val="2"/>
        </w:numPr>
        <w:spacing w:after="0" w:line="276" w:lineRule="auto"/>
        <w:jc w:val="both"/>
        <w:rPr>
          <w:rFonts w:cs="Calibri"/>
        </w:rPr>
      </w:pPr>
      <w:r>
        <w:rPr>
          <w:rFonts w:cs="Calibri"/>
        </w:rPr>
        <w:t>Taking</w:t>
      </w:r>
      <w:r w:rsidRPr="00092397">
        <w:rPr>
          <w:rFonts w:cs="Calibri"/>
        </w:rPr>
        <w:t xml:space="preserve"> ownership of the extra-curricular programme and develop</w:t>
      </w:r>
      <w:r>
        <w:rPr>
          <w:rFonts w:cs="Calibri"/>
        </w:rPr>
        <w:t>ing</w:t>
      </w:r>
      <w:r w:rsidRPr="00092397">
        <w:rPr>
          <w:rFonts w:cs="Calibri"/>
        </w:rPr>
        <w:t xml:space="preserve"> the content</w:t>
      </w:r>
      <w:r>
        <w:rPr>
          <w:rFonts w:cs="Calibri"/>
        </w:rPr>
        <w:t xml:space="preserve"> to include </w:t>
      </w:r>
      <w:r w:rsidRPr="00092397">
        <w:t>a range of exciting and engaging activities and excursions</w:t>
      </w:r>
      <w:r>
        <w:t xml:space="preserve"> relevant to the current students</w:t>
      </w:r>
      <w:r w:rsidRPr="00092397">
        <w:t xml:space="preserve"> during the academic year</w:t>
      </w:r>
    </w:p>
    <w:p w:rsidR="00B62EB2" w:rsidRDefault="00B62EB2" w:rsidP="00B62EB2">
      <w:pPr>
        <w:pStyle w:val="ListParagraph"/>
        <w:numPr>
          <w:ilvl w:val="0"/>
          <w:numId w:val="2"/>
        </w:numPr>
        <w:spacing w:after="0"/>
        <w:rPr>
          <w:rFonts w:asciiTheme="minorHAnsi" w:hAnsiTheme="minorHAnsi"/>
        </w:rPr>
      </w:pPr>
      <w:r>
        <w:rPr>
          <w:rFonts w:cs="Calibri"/>
        </w:rPr>
        <w:t xml:space="preserve">Planning the </w:t>
      </w:r>
      <w:r>
        <w:rPr>
          <w:rFonts w:asciiTheme="minorHAnsi" w:hAnsiTheme="minorHAnsi"/>
        </w:rPr>
        <w:t>afternoon, evening and w</w:t>
      </w:r>
      <w:r w:rsidRPr="001C3782">
        <w:rPr>
          <w:rFonts w:asciiTheme="minorHAnsi" w:hAnsiTheme="minorHAnsi"/>
        </w:rPr>
        <w:t xml:space="preserve">eekend activities </w:t>
      </w:r>
    </w:p>
    <w:p w:rsidR="00B62EB2" w:rsidRPr="001D7BF2" w:rsidRDefault="00B62EB2" w:rsidP="00B62EB2">
      <w:pPr>
        <w:pStyle w:val="ListParagraph"/>
        <w:numPr>
          <w:ilvl w:val="0"/>
          <w:numId w:val="2"/>
        </w:numPr>
        <w:spacing w:after="0"/>
        <w:rPr>
          <w:rFonts w:asciiTheme="minorHAnsi" w:hAnsiTheme="minorHAnsi"/>
        </w:rPr>
      </w:pPr>
      <w:r>
        <w:rPr>
          <w:rFonts w:asciiTheme="minorHAnsi" w:hAnsiTheme="minorHAnsi"/>
        </w:rPr>
        <w:t xml:space="preserve">Together with the Welfare Manager, contribute to the organisation of the weekly </w:t>
      </w:r>
      <w:proofErr w:type="spellStart"/>
      <w:r>
        <w:rPr>
          <w:rFonts w:asciiTheme="minorHAnsi" w:hAnsiTheme="minorHAnsi"/>
        </w:rPr>
        <w:t>Rota</w:t>
      </w:r>
      <w:proofErr w:type="spellEnd"/>
      <w:r>
        <w:rPr>
          <w:rFonts w:asciiTheme="minorHAnsi" w:hAnsiTheme="minorHAnsi"/>
        </w:rPr>
        <w:t xml:space="preserve"> for approval by the Principal</w:t>
      </w:r>
      <w:r w:rsidRPr="001C3782">
        <w:rPr>
          <w:rFonts w:asciiTheme="minorHAnsi" w:hAnsiTheme="minorHAnsi"/>
        </w:rPr>
        <w:t xml:space="preserve"> </w:t>
      </w:r>
    </w:p>
    <w:p w:rsidR="00B62EB2" w:rsidRPr="00092397" w:rsidRDefault="00B62EB2" w:rsidP="00B62EB2">
      <w:pPr>
        <w:numPr>
          <w:ilvl w:val="0"/>
          <w:numId w:val="2"/>
        </w:numPr>
        <w:spacing w:after="0" w:line="276" w:lineRule="auto"/>
        <w:jc w:val="both"/>
        <w:rPr>
          <w:rFonts w:cs="Calibri"/>
        </w:rPr>
      </w:pPr>
      <w:r>
        <w:rPr>
          <w:rFonts w:cs="Calibri"/>
        </w:rPr>
        <w:t>Participating</w:t>
      </w:r>
      <w:r w:rsidRPr="00092397">
        <w:rPr>
          <w:rFonts w:cs="Calibri"/>
        </w:rPr>
        <w:t xml:space="preserve"> fully and enthusiastically in</w:t>
      </w:r>
      <w:r>
        <w:rPr>
          <w:rFonts w:cs="Calibri"/>
        </w:rPr>
        <w:t xml:space="preserve"> the extra-curricular programme</w:t>
      </w:r>
    </w:p>
    <w:p w:rsidR="00B62EB2" w:rsidRPr="00092397" w:rsidRDefault="00B62EB2" w:rsidP="00B62EB2">
      <w:pPr>
        <w:numPr>
          <w:ilvl w:val="0"/>
          <w:numId w:val="2"/>
        </w:numPr>
        <w:spacing w:after="0" w:line="276" w:lineRule="auto"/>
        <w:jc w:val="both"/>
        <w:rPr>
          <w:rFonts w:cs="Calibri"/>
        </w:rPr>
      </w:pPr>
      <w:r>
        <w:rPr>
          <w:rFonts w:cs="Calibri"/>
        </w:rPr>
        <w:t>A</w:t>
      </w:r>
      <w:r w:rsidRPr="00092397">
        <w:rPr>
          <w:rFonts w:cs="Calibri"/>
        </w:rPr>
        <w:t>ssist</w:t>
      </w:r>
      <w:r>
        <w:rPr>
          <w:rFonts w:cs="Calibri"/>
        </w:rPr>
        <w:t>ing</w:t>
      </w:r>
      <w:r w:rsidRPr="00092397">
        <w:rPr>
          <w:rFonts w:cs="Calibri"/>
        </w:rPr>
        <w:t xml:space="preserve"> in pre</w:t>
      </w:r>
      <w:r>
        <w:rPr>
          <w:rFonts w:cs="Calibri"/>
        </w:rPr>
        <w:t>paring equipment for activities</w:t>
      </w:r>
      <w:r w:rsidRPr="00092397">
        <w:rPr>
          <w:rFonts w:cs="Calibri"/>
        </w:rPr>
        <w:t xml:space="preserve"> on</w:t>
      </w:r>
      <w:r>
        <w:rPr>
          <w:rFonts w:cs="Calibri"/>
        </w:rPr>
        <w:t xml:space="preserve"> the extra-curricular programme</w:t>
      </w:r>
    </w:p>
    <w:p w:rsidR="00B62EB2" w:rsidRPr="00092397" w:rsidRDefault="00B62EB2" w:rsidP="00B62EB2">
      <w:pPr>
        <w:numPr>
          <w:ilvl w:val="0"/>
          <w:numId w:val="2"/>
        </w:numPr>
        <w:spacing w:after="0" w:line="276" w:lineRule="auto"/>
        <w:jc w:val="both"/>
        <w:rPr>
          <w:rFonts w:cs="Calibri"/>
        </w:rPr>
      </w:pPr>
      <w:r>
        <w:rPr>
          <w:rFonts w:cs="Calibri"/>
        </w:rPr>
        <w:t>Ensuring</w:t>
      </w:r>
      <w:r w:rsidRPr="00092397">
        <w:rPr>
          <w:rFonts w:cs="Calibri"/>
        </w:rPr>
        <w:t xml:space="preserve"> the students are safe and supervised</w:t>
      </w:r>
      <w:r>
        <w:rPr>
          <w:rFonts w:cs="Calibri"/>
        </w:rPr>
        <w:t xml:space="preserve"> at</w:t>
      </w:r>
      <w:r w:rsidRPr="00092397">
        <w:rPr>
          <w:rFonts w:cs="Calibri"/>
        </w:rPr>
        <w:t xml:space="preserve"> all times during activities on</w:t>
      </w:r>
      <w:r>
        <w:rPr>
          <w:rFonts w:cs="Calibri"/>
        </w:rPr>
        <w:t xml:space="preserve"> the extra-curricular programme</w:t>
      </w:r>
    </w:p>
    <w:p w:rsidR="00B62EB2" w:rsidRPr="00092397" w:rsidRDefault="00B62EB2" w:rsidP="00B62EB2">
      <w:pPr>
        <w:numPr>
          <w:ilvl w:val="0"/>
          <w:numId w:val="2"/>
        </w:numPr>
        <w:spacing w:after="0" w:line="276" w:lineRule="auto"/>
        <w:jc w:val="both"/>
        <w:rPr>
          <w:rFonts w:cs="Calibri"/>
        </w:rPr>
      </w:pPr>
      <w:r>
        <w:rPr>
          <w:rFonts w:cs="Calibri"/>
        </w:rPr>
        <w:t>Being</w:t>
      </w:r>
      <w:r w:rsidRPr="00092397">
        <w:rPr>
          <w:rFonts w:cs="Calibri"/>
        </w:rPr>
        <w:t xml:space="preserve"> </w:t>
      </w:r>
      <w:r>
        <w:rPr>
          <w:rFonts w:cs="Calibri"/>
        </w:rPr>
        <w:t xml:space="preserve">fully </w:t>
      </w:r>
      <w:r w:rsidRPr="00092397">
        <w:rPr>
          <w:rFonts w:cs="Calibri"/>
        </w:rPr>
        <w:t>aware o</w:t>
      </w:r>
      <w:r>
        <w:rPr>
          <w:rFonts w:cs="Calibri"/>
        </w:rPr>
        <w:t>f, and follow, Health &amp; S</w:t>
      </w:r>
      <w:r w:rsidRPr="00092397">
        <w:rPr>
          <w:rFonts w:cs="Calibri"/>
        </w:rPr>
        <w:t>afety procedures and risk assessments</w:t>
      </w:r>
    </w:p>
    <w:p w:rsidR="00B62EB2" w:rsidRDefault="00B62EB2" w:rsidP="00B62EB2">
      <w:pPr>
        <w:pStyle w:val="ListParagraph"/>
        <w:numPr>
          <w:ilvl w:val="0"/>
          <w:numId w:val="2"/>
        </w:numPr>
        <w:rPr>
          <w:rFonts w:asciiTheme="minorHAnsi" w:hAnsiTheme="minorHAnsi"/>
        </w:rPr>
      </w:pPr>
      <w:r w:rsidRPr="007518CE">
        <w:rPr>
          <w:rFonts w:asciiTheme="minorHAnsi" w:hAnsiTheme="minorHAnsi"/>
        </w:rPr>
        <w:t>Gathering, analysing and responding to student feedback on excursions and activities</w:t>
      </w:r>
    </w:p>
    <w:p w:rsidR="00B62EB2" w:rsidRPr="001D7BF2" w:rsidRDefault="00B62EB2" w:rsidP="00B62EB2">
      <w:pPr>
        <w:pStyle w:val="ListParagraph"/>
        <w:numPr>
          <w:ilvl w:val="0"/>
          <w:numId w:val="2"/>
        </w:numPr>
        <w:rPr>
          <w:rFonts w:asciiTheme="minorHAnsi" w:hAnsiTheme="minorHAnsi"/>
        </w:rPr>
      </w:pPr>
      <w:r>
        <w:rPr>
          <w:rFonts w:asciiTheme="minorHAnsi" w:hAnsiTheme="minorHAnsi"/>
        </w:rPr>
        <w:t>Planning/organising e</w:t>
      </w:r>
      <w:r w:rsidRPr="001C3782">
        <w:rPr>
          <w:rFonts w:asciiTheme="minorHAnsi" w:hAnsiTheme="minorHAnsi"/>
        </w:rPr>
        <w:t>xcursions</w:t>
      </w:r>
      <w:r>
        <w:rPr>
          <w:rFonts w:asciiTheme="minorHAnsi" w:hAnsiTheme="minorHAnsi"/>
        </w:rPr>
        <w:t xml:space="preserve"> &amp; Half-Term trips</w:t>
      </w:r>
    </w:p>
    <w:p w:rsidR="00B62EB2" w:rsidRDefault="00B62EB2" w:rsidP="00B62EB2">
      <w:pPr>
        <w:pStyle w:val="ListParagraph"/>
        <w:numPr>
          <w:ilvl w:val="0"/>
          <w:numId w:val="2"/>
        </w:numPr>
        <w:rPr>
          <w:rFonts w:asciiTheme="minorHAnsi" w:hAnsiTheme="minorHAnsi"/>
        </w:rPr>
      </w:pPr>
      <w:r>
        <w:rPr>
          <w:rFonts w:cs="Calibri"/>
        </w:rPr>
        <w:t>Organising</w:t>
      </w:r>
      <w:r w:rsidRPr="001C3782">
        <w:rPr>
          <w:rFonts w:cs="Calibri"/>
        </w:rPr>
        <w:t xml:space="preserve"> and attend</w:t>
      </w:r>
      <w:r>
        <w:rPr>
          <w:rFonts w:cs="Calibri"/>
        </w:rPr>
        <w:t>ing</w:t>
      </w:r>
      <w:r w:rsidRPr="001C3782">
        <w:rPr>
          <w:rFonts w:cs="Calibri"/>
        </w:rPr>
        <w:t xml:space="preserve"> overseas trips for the students</w:t>
      </w:r>
      <w:r w:rsidRPr="00A13CC2">
        <w:rPr>
          <w:rFonts w:asciiTheme="minorHAnsi" w:hAnsiTheme="minorHAnsi"/>
        </w:rPr>
        <w:t xml:space="preserve"> </w:t>
      </w:r>
      <w:r>
        <w:rPr>
          <w:rFonts w:cs="Calibri"/>
        </w:rPr>
        <w:t>(if appropriate)</w:t>
      </w:r>
    </w:p>
    <w:p w:rsidR="00B62EB2" w:rsidRPr="00092397" w:rsidRDefault="00B62EB2" w:rsidP="00B62EB2">
      <w:pPr>
        <w:pStyle w:val="ListParagraph"/>
        <w:numPr>
          <w:ilvl w:val="0"/>
          <w:numId w:val="2"/>
        </w:numPr>
        <w:spacing w:after="0"/>
        <w:rPr>
          <w:rFonts w:asciiTheme="minorHAnsi" w:hAnsiTheme="minorHAnsi"/>
        </w:rPr>
      </w:pPr>
      <w:r>
        <w:rPr>
          <w:rFonts w:cs="Calibri"/>
        </w:rPr>
        <w:t>E</w:t>
      </w:r>
      <w:r w:rsidRPr="00092397">
        <w:rPr>
          <w:rFonts w:cs="Calibri"/>
        </w:rPr>
        <w:t xml:space="preserve">nsuring the </w:t>
      </w:r>
      <w:r>
        <w:rPr>
          <w:rFonts w:cs="Calibri"/>
        </w:rPr>
        <w:t>homework/Prep sessions are correctly monitored</w:t>
      </w:r>
    </w:p>
    <w:p w:rsidR="00B62EB2" w:rsidRDefault="00B62EB2" w:rsidP="00B62EB2">
      <w:pPr>
        <w:numPr>
          <w:ilvl w:val="0"/>
          <w:numId w:val="2"/>
        </w:numPr>
        <w:spacing w:after="0" w:line="276" w:lineRule="auto"/>
        <w:rPr>
          <w:rFonts w:cs="Calibri"/>
        </w:rPr>
      </w:pPr>
      <w:r>
        <w:rPr>
          <w:rFonts w:cs="Calibri"/>
        </w:rPr>
        <w:t>Advertising and promoting charity and cultural events throughout the year</w:t>
      </w:r>
    </w:p>
    <w:p w:rsidR="00B62EB2" w:rsidRPr="001C3782" w:rsidRDefault="00B62EB2" w:rsidP="00B62EB2">
      <w:pPr>
        <w:numPr>
          <w:ilvl w:val="0"/>
          <w:numId w:val="2"/>
        </w:numPr>
        <w:spacing w:after="0" w:line="276" w:lineRule="auto"/>
        <w:rPr>
          <w:rFonts w:cs="Calibri"/>
        </w:rPr>
      </w:pPr>
      <w:r>
        <w:rPr>
          <w:rFonts w:cs="Calibri"/>
        </w:rPr>
        <w:t>Organising for</w:t>
      </w:r>
      <w:r w:rsidRPr="001C3782">
        <w:rPr>
          <w:rFonts w:cs="Calibri"/>
        </w:rPr>
        <w:t xml:space="preserve"> external speakers </w:t>
      </w:r>
      <w:r>
        <w:rPr>
          <w:rFonts w:cs="Calibri"/>
        </w:rPr>
        <w:t>to give talks to the students on relevant topics</w:t>
      </w:r>
    </w:p>
    <w:p w:rsidR="00B62EB2" w:rsidRDefault="00B62EB2" w:rsidP="00B62EB2">
      <w:pPr>
        <w:pStyle w:val="ListParagraph"/>
        <w:numPr>
          <w:ilvl w:val="0"/>
          <w:numId w:val="2"/>
        </w:numPr>
        <w:rPr>
          <w:rFonts w:asciiTheme="minorHAnsi" w:hAnsiTheme="minorHAnsi"/>
        </w:rPr>
      </w:pPr>
      <w:r w:rsidRPr="007518CE">
        <w:rPr>
          <w:rFonts w:asciiTheme="minorHAnsi" w:hAnsiTheme="minorHAnsi"/>
        </w:rPr>
        <w:t>Reviewing and updating excursion plans and policies</w:t>
      </w:r>
    </w:p>
    <w:p w:rsidR="00B62EB2" w:rsidRPr="00112291" w:rsidRDefault="00B62EB2" w:rsidP="00B62EB2">
      <w:pPr>
        <w:spacing w:after="0" w:line="240" w:lineRule="auto"/>
        <w:rPr>
          <w:rFonts w:cs="Calibri"/>
          <w:b/>
        </w:rPr>
      </w:pPr>
      <w:r>
        <w:rPr>
          <w:rFonts w:cs="Calibri"/>
          <w:b/>
        </w:rPr>
        <w:t>Pastoral and Behavioural</w:t>
      </w:r>
    </w:p>
    <w:p w:rsidR="00B62EB2" w:rsidRDefault="00B62EB2" w:rsidP="00B62EB2">
      <w:pPr>
        <w:numPr>
          <w:ilvl w:val="0"/>
          <w:numId w:val="1"/>
        </w:numPr>
        <w:spacing w:after="0" w:line="276" w:lineRule="auto"/>
        <w:rPr>
          <w:rFonts w:cs="Calibri"/>
        </w:rPr>
      </w:pPr>
      <w:r>
        <w:rPr>
          <w:rFonts w:cs="Calibri"/>
        </w:rPr>
        <w:t>Contributing to</w:t>
      </w:r>
      <w:r w:rsidRPr="000B5BA5">
        <w:rPr>
          <w:rFonts w:cs="Calibri"/>
        </w:rPr>
        <w:t xml:space="preserve"> PSHEE throughout College </w:t>
      </w:r>
    </w:p>
    <w:p w:rsidR="00B62EB2" w:rsidRPr="000B5BA5" w:rsidRDefault="00B62EB2" w:rsidP="00B62EB2">
      <w:pPr>
        <w:numPr>
          <w:ilvl w:val="0"/>
          <w:numId w:val="1"/>
        </w:numPr>
        <w:spacing w:after="0" w:line="276" w:lineRule="auto"/>
        <w:rPr>
          <w:rFonts w:cs="Calibri"/>
        </w:rPr>
      </w:pPr>
      <w:r>
        <w:rPr>
          <w:rFonts w:cs="Calibri"/>
        </w:rPr>
        <w:lastRenderedPageBreak/>
        <w:t>Contributing to</w:t>
      </w:r>
      <w:r w:rsidRPr="000B5BA5">
        <w:rPr>
          <w:rFonts w:cs="Calibri"/>
        </w:rPr>
        <w:t xml:space="preserve"> SMSC throughout College</w:t>
      </w:r>
      <w:r>
        <w:rPr>
          <w:rFonts w:cs="Calibri"/>
        </w:rPr>
        <w:t xml:space="preserve"> </w:t>
      </w:r>
    </w:p>
    <w:p w:rsidR="00B62EB2" w:rsidRPr="001C3782" w:rsidRDefault="00B62EB2" w:rsidP="00B62EB2">
      <w:pPr>
        <w:numPr>
          <w:ilvl w:val="0"/>
          <w:numId w:val="1"/>
        </w:numPr>
        <w:spacing w:after="0" w:line="276" w:lineRule="auto"/>
        <w:rPr>
          <w:rFonts w:cs="Calibri"/>
        </w:rPr>
      </w:pPr>
      <w:r>
        <w:rPr>
          <w:rFonts w:cs="Calibri"/>
        </w:rPr>
        <w:t>Organising</w:t>
      </w:r>
      <w:r w:rsidRPr="001C3782">
        <w:rPr>
          <w:rFonts w:cs="Calibri"/>
        </w:rPr>
        <w:t xml:space="preserve"> &amp; Oversee</w:t>
      </w:r>
      <w:r>
        <w:rPr>
          <w:rFonts w:cs="Calibri"/>
        </w:rPr>
        <w:t>ing</w:t>
      </w:r>
      <w:r w:rsidRPr="001C3782">
        <w:rPr>
          <w:rFonts w:cs="Calibri"/>
        </w:rPr>
        <w:t xml:space="preserve"> a Student Reward System</w:t>
      </w:r>
      <w:r>
        <w:rPr>
          <w:rFonts w:cs="Calibri"/>
        </w:rPr>
        <w:t>, ensuring the participation of all in it</w:t>
      </w:r>
    </w:p>
    <w:p w:rsidR="00B62EB2" w:rsidRPr="00663BDE" w:rsidRDefault="00B62EB2" w:rsidP="00B62EB2">
      <w:pPr>
        <w:numPr>
          <w:ilvl w:val="0"/>
          <w:numId w:val="1"/>
        </w:numPr>
        <w:spacing w:after="120" w:line="276" w:lineRule="auto"/>
        <w:rPr>
          <w:rFonts w:cs="Calibri"/>
        </w:rPr>
      </w:pPr>
      <w:r>
        <w:rPr>
          <w:rFonts w:cs="Calibri"/>
        </w:rPr>
        <w:t>Being an active and caring House Parent (see below)</w:t>
      </w:r>
    </w:p>
    <w:p w:rsidR="00B62EB2" w:rsidRPr="00092397" w:rsidRDefault="00B62EB2" w:rsidP="00B62EB2">
      <w:pPr>
        <w:spacing w:before="240" w:after="0"/>
        <w:jc w:val="both"/>
        <w:rPr>
          <w:rFonts w:cs="Calibri"/>
          <w:b/>
        </w:rPr>
      </w:pPr>
      <w:r w:rsidRPr="00092397">
        <w:rPr>
          <w:rFonts w:cs="Calibri"/>
          <w:b/>
        </w:rPr>
        <w:t>General Duties</w:t>
      </w:r>
    </w:p>
    <w:p w:rsidR="00B62EB2" w:rsidRPr="00092397" w:rsidRDefault="00B62EB2" w:rsidP="00B62EB2">
      <w:pPr>
        <w:numPr>
          <w:ilvl w:val="0"/>
          <w:numId w:val="3"/>
        </w:numPr>
        <w:spacing w:after="0" w:line="276" w:lineRule="auto"/>
        <w:jc w:val="both"/>
        <w:rPr>
          <w:rFonts w:cs="Calibri"/>
        </w:rPr>
      </w:pPr>
      <w:r>
        <w:rPr>
          <w:rFonts w:cs="Calibri"/>
        </w:rPr>
        <w:t>Encouraging</w:t>
      </w:r>
      <w:r w:rsidRPr="00092397">
        <w:rPr>
          <w:rFonts w:cs="Calibri"/>
        </w:rPr>
        <w:t xml:space="preserve"> the students to speak English at every opportuni</w:t>
      </w:r>
      <w:r>
        <w:rPr>
          <w:rFonts w:cs="Calibri"/>
        </w:rPr>
        <w:t>ty</w:t>
      </w:r>
    </w:p>
    <w:p w:rsidR="00B62EB2" w:rsidRPr="00092397" w:rsidRDefault="00B62EB2" w:rsidP="00B62EB2">
      <w:pPr>
        <w:numPr>
          <w:ilvl w:val="0"/>
          <w:numId w:val="3"/>
        </w:numPr>
        <w:spacing w:after="0" w:line="276" w:lineRule="auto"/>
        <w:jc w:val="both"/>
        <w:rPr>
          <w:rFonts w:cs="Calibri"/>
        </w:rPr>
      </w:pPr>
      <w:r>
        <w:rPr>
          <w:rFonts w:cs="Calibri"/>
        </w:rPr>
        <w:t>A</w:t>
      </w:r>
      <w:r w:rsidRPr="00092397">
        <w:rPr>
          <w:rFonts w:cs="Calibri"/>
        </w:rPr>
        <w:t>ttend</w:t>
      </w:r>
      <w:r>
        <w:rPr>
          <w:rFonts w:cs="Calibri"/>
        </w:rPr>
        <w:t>ing</w:t>
      </w:r>
      <w:r w:rsidRPr="00092397">
        <w:rPr>
          <w:rFonts w:cs="Calibri"/>
        </w:rPr>
        <w:t xml:space="preserve"> and help</w:t>
      </w:r>
      <w:r>
        <w:rPr>
          <w:rFonts w:cs="Calibri"/>
        </w:rPr>
        <w:t>ing organise morning assemblies</w:t>
      </w:r>
    </w:p>
    <w:p w:rsidR="00B62EB2" w:rsidRPr="00B71F41" w:rsidRDefault="00B62EB2" w:rsidP="00B62EB2">
      <w:pPr>
        <w:numPr>
          <w:ilvl w:val="0"/>
          <w:numId w:val="3"/>
        </w:numPr>
        <w:spacing w:after="0" w:line="276" w:lineRule="auto"/>
        <w:jc w:val="both"/>
        <w:rPr>
          <w:rFonts w:cs="Calibri"/>
        </w:rPr>
      </w:pPr>
      <w:r>
        <w:rPr>
          <w:rFonts w:cs="Calibri"/>
        </w:rPr>
        <w:t>H</w:t>
      </w:r>
      <w:r w:rsidRPr="00092397">
        <w:rPr>
          <w:rFonts w:cs="Calibri"/>
        </w:rPr>
        <w:t>elp</w:t>
      </w:r>
      <w:r>
        <w:rPr>
          <w:rFonts w:cs="Calibri"/>
        </w:rPr>
        <w:t>ing</w:t>
      </w:r>
      <w:r w:rsidRPr="00092397">
        <w:rPr>
          <w:rFonts w:cs="Calibri"/>
        </w:rPr>
        <w:t xml:space="preserve"> ensure students do not breach the College Rules</w:t>
      </w:r>
      <w:r>
        <w:rPr>
          <w:rFonts w:cs="Calibri"/>
        </w:rPr>
        <w:t xml:space="preserve"> and </w:t>
      </w:r>
      <w:r w:rsidRPr="00B71F41">
        <w:t xml:space="preserve">that </w:t>
      </w:r>
      <w:r>
        <w:t>dress</w:t>
      </w:r>
      <w:r w:rsidRPr="00B71F41">
        <w:t xml:space="preserve"> codes are adhered to</w:t>
      </w:r>
    </w:p>
    <w:p w:rsidR="00B62EB2" w:rsidRPr="00F431BF" w:rsidRDefault="00B62EB2" w:rsidP="00B62EB2">
      <w:pPr>
        <w:numPr>
          <w:ilvl w:val="0"/>
          <w:numId w:val="3"/>
        </w:numPr>
        <w:spacing w:after="0" w:line="276" w:lineRule="auto"/>
        <w:jc w:val="both"/>
        <w:rPr>
          <w:rFonts w:cs="Calibri"/>
        </w:rPr>
      </w:pPr>
      <w:r>
        <w:rPr>
          <w:rFonts w:cs="Calibri"/>
        </w:rPr>
        <w:t xml:space="preserve">Help </w:t>
      </w:r>
      <w:r w:rsidRPr="00092397">
        <w:rPr>
          <w:rFonts w:cs="Calibri"/>
        </w:rPr>
        <w:t xml:space="preserve">ensure students behave </w:t>
      </w:r>
      <w:r>
        <w:rPr>
          <w:rFonts w:cs="Calibri"/>
        </w:rPr>
        <w:t>so</w:t>
      </w:r>
      <w:r w:rsidRPr="00092397">
        <w:rPr>
          <w:rFonts w:cs="Calibri"/>
        </w:rPr>
        <w:t xml:space="preserve"> health and safety is promoted within and outside of the College</w:t>
      </w:r>
    </w:p>
    <w:p w:rsidR="00B62EB2" w:rsidRPr="00F431BF" w:rsidRDefault="00B62EB2" w:rsidP="00B62EB2">
      <w:pPr>
        <w:numPr>
          <w:ilvl w:val="0"/>
          <w:numId w:val="3"/>
        </w:numPr>
        <w:spacing w:after="0" w:line="276" w:lineRule="auto"/>
        <w:jc w:val="both"/>
        <w:rPr>
          <w:rFonts w:cs="Calibri"/>
        </w:rPr>
      </w:pPr>
      <w:r w:rsidRPr="00092397">
        <w:rPr>
          <w:rFonts w:cs="Calibri"/>
        </w:rPr>
        <w:t xml:space="preserve">To attend all necessary meetings </w:t>
      </w:r>
    </w:p>
    <w:p w:rsidR="00B62EB2" w:rsidRPr="00D73995" w:rsidRDefault="00B62EB2" w:rsidP="00B62EB2">
      <w:pPr>
        <w:pStyle w:val="ListParagraph"/>
        <w:numPr>
          <w:ilvl w:val="0"/>
          <w:numId w:val="3"/>
        </w:numPr>
        <w:rPr>
          <w:rFonts w:asciiTheme="minorHAnsi" w:hAnsiTheme="minorHAnsi"/>
        </w:rPr>
      </w:pPr>
      <w:r w:rsidRPr="00D73995">
        <w:rPr>
          <w:rFonts w:cs="Calibri"/>
          <w:lang w:eastAsia="en-GB"/>
        </w:rPr>
        <w:t>Participating in/leading regular meetings with</w:t>
      </w:r>
      <w:r>
        <w:rPr>
          <w:rFonts w:cs="Calibri"/>
          <w:lang w:eastAsia="en-GB"/>
        </w:rPr>
        <w:t xml:space="preserve"> teaching and support staff</w:t>
      </w:r>
    </w:p>
    <w:p w:rsidR="00B62EB2" w:rsidRPr="00B71F41" w:rsidRDefault="00B62EB2" w:rsidP="00B62EB2">
      <w:pPr>
        <w:pStyle w:val="ListParagraph"/>
        <w:numPr>
          <w:ilvl w:val="0"/>
          <w:numId w:val="3"/>
        </w:numPr>
        <w:spacing w:after="0"/>
        <w:rPr>
          <w:rFonts w:asciiTheme="minorHAnsi" w:hAnsiTheme="minorHAnsi" w:cs="Calibri"/>
        </w:rPr>
      </w:pPr>
      <w:r w:rsidRPr="00B71F41">
        <w:rPr>
          <w:rFonts w:asciiTheme="minorHAnsi" w:hAnsiTheme="minorHAnsi" w:cs="Calibri"/>
        </w:rPr>
        <w:t>Support Duties</w:t>
      </w:r>
    </w:p>
    <w:p w:rsidR="00B62EB2" w:rsidRPr="00B076C3" w:rsidRDefault="00B62EB2" w:rsidP="00B62EB2">
      <w:pPr>
        <w:pStyle w:val="ListParagraph"/>
        <w:numPr>
          <w:ilvl w:val="1"/>
          <w:numId w:val="3"/>
        </w:numPr>
        <w:spacing w:after="0"/>
        <w:rPr>
          <w:rFonts w:asciiTheme="minorHAnsi" w:hAnsiTheme="minorHAnsi" w:cs="Calibri"/>
          <w:b/>
        </w:rPr>
      </w:pPr>
      <w:r w:rsidRPr="00B076C3">
        <w:rPr>
          <w:rFonts w:asciiTheme="minorHAnsi" w:hAnsiTheme="minorHAnsi" w:cs="Calibri"/>
        </w:rPr>
        <w:t xml:space="preserve">Locating students when they are not where they should be. </w:t>
      </w:r>
      <w:r w:rsidRPr="00B076C3">
        <w:rPr>
          <w:rFonts w:asciiTheme="minorHAnsi" w:hAnsiTheme="minorHAnsi" w:cs="Calibri"/>
        </w:rPr>
        <w:br/>
        <w:t>For example, when students are absent from:</w:t>
      </w:r>
    </w:p>
    <w:p w:rsidR="00B62EB2" w:rsidRPr="00B076C3" w:rsidRDefault="00B62EB2" w:rsidP="00B62EB2">
      <w:pPr>
        <w:pStyle w:val="ListParagraph"/>
        <w:numPr>
          <w:ilvl w:val="2"/>
          <w:numId w:val="3"/>
        </w:numPr>
        <w:spacing w:after="0"/>
        <w:rPr>
          <w:rFonts w:asciiTheme="minorHAnsi" w:hAnsiTheme="minorHAnsi" w:cs="Calibri"/>
          <w:b/>
        </w:rPr>
      </w:pPr>
      <w:r>
        <w:rPr>
          <w:rFonts w:asciiTheme="minorHAnsi" w:hAnsiTheme="minorHAnsi" w:cs="Calibri"/>
        </w:rPr>
        <w:t>Morning r</w:t>
      </w:r>
      <w:r w:rsidRPr="00B076C3">
        <w:rPr>
          <w:rFonts w:asciiTheme="minorHAnsi" w:hAnsiTheme="minorHAnsi" w:cs="Calibri"/>
        </w:rPr>
        <w:t xml:space="preserve">egistration </w:t>
      </w:r>
    </w:p>
    <w:p w:rsidR="00B62EB2" w:rsidRPr="00B076C3" w:rsidRDefault="00B62EB2" w:rsidP="00B62EB2">
      <w:pPr>
        <w:pStyle w:val="ListParagraph"/>
        <w:numPr>
          <w:ilvl w:val="2"/>
          <w:numId w:val="3"/>
        </w:numPr>
        <w:spacing w:after="0"/>
        <w:rPr>
          <w:rFonts w:asciiTheme="minorHAnsi" w:hAnsiTheme="minorHAnsi" w:cs="Calibri"/>
          <w:b/>
        </w:rPr>
      </w:pPr>
      <w:r>
        <w:rPr>
          <w:rFonts w:asciiTheme="minorHAnsi" w:hAnsiTheme="minorHAnsi" w:cs="Calibri"/>
        </w:rPr>
        <w:t xml:space="preserve">Lessons/the Library </w:t>
      </w:r>
    </w:p>
    <w:p w:rsidR="00B62EB2" w:rsidRPr="00B076C3" w:rsidRDefault="00B62EB2" w:rsidP="00B62EB2">
      <w:pPr>
        <w:pStyle w:val="ListParagraph"/>
        <w:numPr>
          <w:ilvl w:val="2"/>
          <w:numId w:val="3"/>
        </w:numPr>
        <w:spacing w:after="0"/>
        <w:rPr>
          <w:rFonts w:asciiTheme="minorHAnsi" w:hAnsiTheme="minorHAnsi" w:cs="Calibri"/>
          <w:b/>
        </w:rPr>
      </w:pPr>
      <w:r w:rsidRPr="00B076C3">
        <w:rPr>
          <w:rFonts w:asciiTheme="minorHAnsi" w:hAnsiTheme="minorHAnsi" w:cs="Calibri"/>
        </w:rPr>
        <w:t xml:space="preserve">Prep </w:t>
      </w:r>
    </w:p>
    <w:p w:rsidR="00B62EB2" w:rsidRPr="00B076C3" w:rsidRDefault="00B62EB2" w:rsidP="00B62EB2">
      <w:pPr>
        <w:pStyle w:val="ListParagraph"/>
        <w:numPr>
          <w:ilvl w:val="2"/>
          <w:numId w:val="3"/>
        </w:numPr>
        <w:spacing w:after="0"/>
        <w:rPr>
          <w:rFonts w:asciiTheme="minorHAnsi" w:hAnsiTheme="minorHAnsi" w:cs="Calibri"/>
          <w:b/>
        </w:rPr>
      </w:pPr>
      <w:r w:rsidRPr="00B076C3">
        <w:rPr>
          <w:rFonts w:asciiTheme="minorHAnsi" w:hAnsiTheme="minorHAnsi" w:cs="Calibri"/>
        </w:rPr>
        <w:t xml:space="preserve">Clubs </w:t>
      </w:r>
    </w:p>
    <w:p w:rsidR="00B62EB2" w:rsidRPr="00F431BF" w:rsidRDefault="00B62EB2" w:rsidP="00B62EB2">
      <w:pPr>
        <w:pStyle w:val="ListParagraph"/>
        <w:numPr>
          <w:ilvl w:val="1"/>
          <w:numId w:val="3"/>
        </w:numPr>
        <w:spacing w:after="0"/>
        <w:rPr>
          <w:rFonts w:asciiTheme="minorHAnsi" w:hAnsiTheme="minorHAnsi" w:cs="Calibri"/>
          <w:b/>
        </w:rPr>
      </w:pPr>
      <w:r w:rsidRPr="00B076C3">
        <w:rPr>
          <w:rFonts w:asciiTheme="minorHAnsi" w:hAnsiTheme="minorHAnsi" w:cs="Calibri"/>
        </w:rPr>
        <w:t>Monitoring the Sunday evening Prep session</w:t>
      </w:r>
    </w:p>
    <w:p w:rsidR="00B62EB2" w:rsidRPr="00D73995" w:rsidRDefault="00B62EB2" w:rsidP="00B62EB2">
      <w:pPr>
        <w:spacing w:before="240" w:after="0" w:line="240" w:lineRule="auto"/>
        <w:rPr>
          <w:rFonts w:cs="Calibri"/>
          <w:b/>
        </w:rPr>
      </w:pPr>
      <w:r>
        <w:rPr>
          <w:rFonts w:cs="Calibri"/>
          <w:b/>
        </w:rPr>
        <w:t>Other duties may include:</w:t>
      </w:r>
    </w:p>
    <w:p w:rsidR="000813C0" w:rsidRPr="000813C0" w:rsidRDefault="00B62EB2" w:rsidP="000813C0">
      <w:pPr>
        <w:pStyle w:val="ListParagraph"/>
        <w:numPr>
          <w:ilvl w:val="0"/>
          <w:numId w:val="1"/>
        </w:numPr>
        <w:shd w:val="clear" w:color="auto" w:fill="FFFFFF"/>
        <w:spacing w:after="360" w:line="240" w:lineRule="auto"/>
        <w:textAlignment w:val="baseline"/>
        <w:rPr>
          <w:rFonts w:ascii="Arial" w:eastAsia="Times New Roman" w:hAnsi="Arial" w:cs="Arial"/>
          <w:color w:val="0B0C0C"/>
          <w:sz w:val="24"/>
          <w:szCs w:val="29"/>
          <w:lang w:eastAsia="en-GB"/>
        </w:rPr>
      </w:pPr>
      <w:r w:rsidRPr="007518CE">
        <w:rPr>
          <w:rFonts w:asciiTheme="minorHAnsi" w:hAnsiTheme="minorHAnsi"/>
        </w:rPr>
        <w:t>Any other duties required from time to time by the Senior Management</w:t>
      </w:r>
    </w:p>
    <w:p w:rsidR="00CE48E6" w:rsidRPr="000813C0" w:rsidRDefault="00B62EB2" w:rsidP="000813C0">
      <w:pPr>
        <w:pStyle w:val="ListParagraph"/>
        <w:numPr>
          <w:ilvl w:val="0"/>
          <w:numId w:val="1"/>
        </w:numPr>
        <w:shd w:val="clear" w:color="auto" w:fill="FFFFFF"/>
        <w:spacing w:after="360" w:line="240" w:lineRule="auto"/>
        <w:textAlignment w:val="baseline"/>
        <w:rPr>
          <w:rFonts w:asciiTheme="minorHAnsi" w:eastAsia="Times New Roman" w:hAnsiTheme="minorHAnsi" w:cstheme="minorHAnsi"/>
          <w:color w:val="0B0C0C"/>
          <w:lang w:eastAsia="en-GB"/>
        </w:rPr>
      </w:pPr>
      <w:r w:rsidRPr="000813C0">
        <w:rPr>
          <w:rFonts w:asciiTheme="minorHAnsi" w:eastAsia="Times New Roman" w:hAnsiTheme="minorHAnsi" w:cstheme="minorHAnsi"/>
          <w:color w:val="0B0C0C"/>
          <w:szCs w:val="29"/>
          <w:lang w:eastAsia="en-GB"/>
        </w:rPr>
        <w:t>T</w:t>
      </w:r>
      <w:r w:rsidR="00CE48E6" w:rsidRPr="000813C0">
        <w:rPr>
          <w:rFonts w:asciiTheme="minorHAnsi" w:eastAsia="Times New Roman" w:hAnsiTheme="minorHAnsi" w:cstheme="minorHAnsi"/>
          <w:color w:val="0B0C0C"/>
          <w:szCs w:val="29"/>
          <w:lang w:eastAsia="en-GB"/>
        </w:rPr>
        <w:t>he above is intended as a guideline and is not exhaustive.</w:t>
      </w:r>
      <w:r w:rsidR="00CE48E6" w:rsidRPr="000813C0">
        <w:rPr>
          <w:rFonts w:ascii="Arial" w:eastAsia="Times New Roman" w:hAnsi="Arial" w:cs="Arial"/>
          <w:color w:val="0B0C0C"/>
          <w:sz w:val="24"/>
          <w:szCs w:val="29"/>
          <w:lang w:eastAsia="en-GB"/>
        </w:rPr>
        <w:br/>
      </w:r>
      <w:r w:rsidR="00CE48E6" w:rsidRPr="000813C0">
        <w:rPr>
          <w:rFonts w:ascii="Arial" w:eastAsia="Times New Roman" w:hAnsi="Arial" w:cs="Arial"/>
          <w:color w:val="0B0C0C"/>
          <w:sz w:val="29"/>
          <w:szCs w:val="29"/>
          <w:lang w:eastAsia="en-GB"/>
        </w:rPr>
        <w:br/>
      </w:r>
      <w:r w:rsidR="00CE48E6" w:rsidRPr="000813C0">
        <w:rPr>
          <w:rFonts w:asciiTheme="minorHAnsi" w:eastAsia="Times New Roman" w:hAnsiTheme="minorHAnsi" w:cstheme="minorHAnsi"/>
          <w:color w:val="0B0C0C"/>
          <w:lang w:eastAsia="en-GB"/>
        </w:rPr>
        <w:t>“The Abbey College is committed to safeguarding and promoting the welfare of children and young people and expects all current and prospective staff to share the same ethos. The successful applicant can only begin work at the College once they have completed Barred Lists (previously referred to as List 99) and DBS checks, and the College has received and verified two satisfactory references.”</w:t>
      </w:r>
    </w:p>
    <w:p w:rsidR="00CE48E6" w:rsidRDefault="00CE48E6"/>
    <w:sectPr w:rsidR="00CE48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00BA5"/>
    <w:multiLevelType w:val="hybridMultilevel"/>
    <w:tmpl w:val="CDD273BA"/>
    <w:lvl w:ilvl="0" w:tplc="360A72C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D13698"/>
    <w:multiLevelType w:val="hybridMultilevel"/>
    <w:tmpl w:val="5B1CC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486B22"/>
    <w:multiLevelType w:val="hybridMultilevel"/>
    <w:tmpl w:val="965234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472E83"/>
    <w:multiLevelType w:val="hybridMultilevel"/>
    <w:tmpl w:val="4B568F94"/>
    <w:lvl w:ilvl="0" w:tplc="AC7453B8">
      <w:start w:val="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8E6"/>
    <w:rsid w:val="000813C0"/>
    <w:rsid w:val="002F0D4F"/>
    <w:rsid w:val="004047F5"/>
    <w:rsid w:val="00B62EB2"/>
    <w:rsid w:val="00CE4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99BFD"/>
  <w15:chartTrackingRefBased/>
  <w15:docId w15:val="{BD58FFE2-9082-49FE-A5CB-F399CE79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EB2"/>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11280">
      <w:bodyDiv w:val="1"/>
      <w:marLeft w:val="0"/>
      <w:marRight w:val="0"/>
      <w:marTop w:val="0"/>
      <w:marBottom w:val="0"/>
      <w:divBdr>
        <w:top w:val="none" w:sz="0" w:space="0" w:color="auto"/>
        <w:left w:val="none" w:sz="0" w:space="0" w:color="auto"/>
        <w:bottom w:val="none" w:sz="0" w:space="0" w:color="auto"/>
        <w:right w:val="none" w:sz="0" w:space="0" w:color="auto"/>
      </w:divBdr>
      <w:divsChild>
        <w:div w:id="124722562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Booker</dc:creator>
  <cp:keywords/>
  <dc:description/>
  <cp:lastModifiedBy>Daniel Booker</cp:lastModifiedBy>
  <cp:revision>1</cp:revision>
  <dcterms:created xsi:type="dcterms:W3CDTF">2020-07-28T08:44:00Z</dcterms:created>
  <dcterms:modified xsi:type="dcterms:W3CDTF">2020-07-28T10:45:00Z</dcterms:modified>
</cp:coreProperties>
</file>