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C53D14" w14:textId="77777777" w:rsidR="00242849" w:rsidRPr="00242849" w:rsidRDefault="00B76D54" w:rsidP="00125FD2">
      <w:pPr>
        <w:spacing w:after="240" w:line="240" w:lineRule="auto"/>
        <w:jc w:val="center"/>
        <w:rPr>
          <w:rFonts w:asciiTheme="minorHAnsi" w:hAnsiTheme="minorHAnsi" w:cs="Arial"/>
          <w:b/>
          <w:sz w:val="44"/>
          <w:szCs w:val="52"/>
        </w:rPr>
      </w:pPr>
      <w:bookmarkStart w:id="0" w:name="_GoBack"/>
      <w:bookmarkEnd w:id="0"/>
      <w:r>
        <w:rPr>
          <w:rFonts w:asciiTheme="minorHAnsi" w:hAnsiTheme="minorHAnsi" w:cs="Arial"/>
          <w:b/>
          <w:sz w:val="44"/>
          <w:szCs w:val="52"/>
        </w:rPr>
        <w:t>Equality and Diversity</w:t>
      </w:r>
      <w:r w:rsidR="00125FD2">
        <w:rPr>
          <w:rFonts w:asciiTheme="minorHAnsi" w:hAnsiTheme="minorHAnsi" w:cs="Arial"/>
          <w:b/>
          <w:sz w:val="44"/>
          <w:szCs w:val="52"/>
        </w:rPr>
        <w:br/>
      </w:r>
      <w:r w:rsidR="00242849" w:rsidRPr="00242849">
        <w:rPr>
          <w:rFonts w:asciiTheme="minorHAnsi" w:hAnsiTheme="minorHAnsi" w:cs="Arial"/>
          <w:b/>
          <w:sz w:val="44"/>
          <w:szCs w:val="52"/>
        </w:rPr>
        <w:t>Policy</w:t>
      </w:r>
    </w:p>
    <w:tbl>
      <w:tblPr>
        <w:tblStyle w:val="TableGrid"/>
        <w:tblW w:w="10031" w:type="dxa"/>
        <w:tblBorders>
          <w:top w:val="single" w:sz="2" w:space="0" w:color="990033"/>
          <w:left w:val="single" w:sz="2" w:space="0" w:color="990033"/>
          <w:bottom w:val="single" w:sz="2" w:space="0" w:color="990033"/>
          <w:right w:val="single" w:sz="2" w:space="0" w:color="990033"/>
          <w:insideH w:val="single" w:sz="2" w:space="0" w:color="990033"/>
          <w:insideV w:val="single" w:sz="2" w:space="0" w:color="990033"/>
        </w:tblBorders>
        <w:tblLook w:val="04A0" w:firstRow="1" w:lastRow="0" w:firstColumn="1" w:lastColumn="0" w:noHBand="0" w:noVBand="1"/>
      </w:tblPr>
      <w:tblGrid>
        <w:gridCol w:w="10031"/>
      </w:tblGrid>
      <w:tr w:rsidR="00DB11AB" w14:paraId="7AC469F8" w14:textId="77777777" w:rsidTr="7EA26919">
        <w:tc>
          <w:tcPr>
            <w:tcW w:w="10031" w:type="dxa"/>
            <w:shd w:val="clear" w:color="auto" w:fill="F2DBDB" w:themeFill="accent2" w:themeFillTint="33"/>
          </w:tcPr>
          <w:p w14:paraId="6BC4DFA3" w14:textId="77777777" w:rsidR="00DB11AB" w:rsidRPr="005F0014" w:rsidRDefault="00DB11AB" w:rsidP="005F0014">
            <w:pPr>
              <w:rPr>
                <w:rFonts w:cs="Calibri"/>
                <w:b/>
              </w:rPr>
            </w:pPr>
            <w:r w:rsidRPr="00DB11AB">
              <w:rPr>
                <w:rFonts w:cs="Calibri"/>
                <w:b/>
              </w:rPr>
              <w:t>Related documents include:</w:t>
            </w:r>
          </w:p>
        </w:tc>
      </w:tr>
      <w:tr w:rsidR="005F0014" w14:paraId="2C401D3C" w14:textId="77777777" w:rsidTr="7EA26919">
        <w:tc>
          <w:tcPr>
            <w:tcW w:w="10031" w:type="dxa"/>
          </w:tcPr>
          <w:p w14:paraId="5C2255BD" w14:textId="77777777" w:rsidR="005F0014" w:rsidRPr="0044474A" w:rsidRDefault="00B76D54" w:rsidP="0044474A">
            <w:pPr>
              <w:pStyle w:val="NoSpacing"/>
              <w:numPr>
                <w:ilvl w:val="0"/>
                <w:numId w:val="39"/>
              </w:numPr>
            </w:pPr>
            <w:r>
              <w:t>Anti- Bullying Policy</w:t>
            </w:r>
          </w:p>
        </w:tc>
      </w:tr>
      <w:tr w:rsidR="00DB11AB" w14:paraId="66598369" w14:textId="77777777" w:rsidTr="7EA26919">
        <w:tc>
          <w:tcPr>
            <w:tcW w:w="10031" w:type="dxa"/>
            <w:shd w:val="clear" w:color="auto" w:fill="F2DBDB" w:themeFill="accent2" w:themeFillTint="33"/>
          </w:tcPr>
          <w:p w14:paraId="32AE5E04" w14:textId="77777777" w:rsidR="00DB11AB" w:rsidRPr="005F0014" w:rsidRDefault="00DB11AB" w:rsidP="005F0014">
            <w:pPr>
              <w:rPr>
                <w:rFonts w:cs="Calibri"/>
                <w:b/>
              </w:rPr>
            </w:pPr>
            <w:r w:rsidRPr="00DB11AB">
              <w:rPr>
                <w:rFonts w:cs="Calibri"/>
                <w:b/>
              </w:rPr>
              <w:t>Legal Status:</w:t>
            </w:r>
          </w:p>
        </w:tc>
      </w:tr>
      <w:tr w:rsidR="005F0014" w14:paraId="0391FA30" w14:textId="77777777" w:rsidTr="7EA26919">
        <w:tc>
          <w:tcPr>
            <w:tcW w:w="10031" w:type="dxa"/>
          </w:tcPr>
          <w:p w14:paraId="131349AF" w14:textId="77777777" w:rsidR="005F0014" w:rsidRDefault="00B76D54" w:rsidP="00A70EC4">
            <w:pPr>
              <w:pStyle w:val="Default"/>
              <w:numPr>
                <w:ilvl w:val="0"/>
                <w:numId w:val="39"/>
              </w:numPr>
              <w:rPr>
                <w:rFonts w:ascii="Calibri" w:hAnsi="Calibri"/>
                <w:bCs/>
                <w:sz w:val="20"/>
                <w:szCs w:val="20"/>
              </w:rPr>
            </w:pPr>
            <w:r>
              <w:rPr>
                <w:rFonts w:ascii="Calibri" w:hAnsi="Calibri"/>
                <w:bCs/>
                <w:sz w:val="20"/>
                <w:szCs w:val="20"/>
              </w:rPr>
              <w:t>Equality Act 2010</w:t>
            </w:r>
          </w:p>
          <w:p w14:paraId="65FE7FAF" w14:textId="77777777" w:rsidR="00B76D54" w:rsidRDefault="00B76D54" w:rsidP="00A70EC4">
            <w:pPr>
              <w:pStyle w:val="Default"/>
              <w:numPr>
                <w:ilvl w:val="0"/>
                <w:numId w:val="39"/>
              </w:numPr>
              <w:rPr>
                <w:rFonts w:ascii="Calibri" w:hAnsi="Calibri"/>
                <w:bCs/>
                <w:sz w:val="20"/>
                <w:szCs w:val="20"/>
              </w:rPr>
            </w:pPr>
            <w:r w:rsidRPr="00B76D54">
              <w:rPr>
                <w:rFonts w:ascii="Calibri" w:hAnsi="Calibri"/>
                <w:bCs/>
                <w:sz w:val="20"/>
                <w:szCs w:val="20"/>
              </w:rPr>
              <w:t>Protection from Harassment Act 1997</w:t>
            </w:r>
          </w:p>
          <w:p w14:paraId="6F7556DB" w14:textId="77777777" w:rsidR="00A70EC4" w:rsidRPr="0005494C" w:rsidRDefault="00A70EC4" w:rsidP="00A70EC4">
            <w:pPr>
              <w:pStyle w:val="Default"/>
              <w:numPr>
                <w:ilvl w:val="0"/>
                <w:numId w:val="39"/>
              </w:numPr>
              <w:rPr>
                <w:rFonts w:ascii="Calibri" w:hAnsi="Calibri"/>
                <w:bCs/>
                <w:sz w:val="20"/>
                <w:szCs w:val="20"/>
              </w:rPr>
            </w:pPr>
            <w:r w:rsidRPr="00A70EC4">
              <w:rPr>
                <w:rFonts w:ascii="Calibri" w:hAnsi="Calibri"/>
                <w:bCs/>
                <w:sz w:val="20"/>
                <w:szCs w:val="20"/>
              </w:rPr>
              <w:t>To meet the planning duties in Part 4 of the Disability Discrimination Act (DDA)</w:t>
            </w:r>
            <w:r>
              <w:rPr>
                <w:rFonts w:ascii="Calibri" w:hAnsi="Calibri"/>
                <w:bCs/>
                <w:sz w:val="20"/>
                <w:szCs w:val="20"/>
              </w:rPr>
              <w:t xml:space="preserve"> </w:t>
            </w:r>
            <w:r w:rsidRPr="00A70EC4">
              <w:rPr>
                <w:rFonts w:ascii="Calibri" w:hAnsi="Calibri"/>
                <w:bCs/>
                <w:sz w:val="20"/>
                <w:szCs w:val="20"/>
              </w:rPr>
              <w:t>Disability Discrimination (Prescribed Times and Periods for Accessibility Strategies and Plans for Schools) (England) Regulations 2005.</w:t>
            </w:r>
          </w:p>
        </w:tc>
      </w:tr>
      <w:tr w:rsidR="00DB11AB" w14:paraId="7B6EA356" w14:textId="77777777" w:rsidTr="7EA26919">
        <w:tc>
          <w:tcPr>
            <w:tcW w:w="10031" w:type="dxa"/>
            <w:shd w:val="clear" w:color="auto" w:fill="F2DBDB" w:themeFill="accent2" w:themeFillTint="33"/>
          </w:tcPr>
          <w:p w14:paraId="1237A2D6" w14:textId="77777777" w:rsidR="00DB11AB" w:rsidRPr="005F0014" w:rsidRDefault="00DB11AB" w:rsidP="005F0014">
            <w:pPr>
              <w:rPr>
                <w:rFonts w:cs="Calibri"/>
                <w:b/>
                <w:bCs/>
              </w:rPr>
            </w:pPr>
            <w:r w:rsidRPr="00DB11AB">
              <w:rPr>
                <w:rFonts w:cs="Calibri"/>
                <w:b/>
                <w:bCs/>
              </w:rPr>
              <w:t>Monitoring and Review</w:t>
            </w:r>
            <w:r w:rsidRPr="00796F07">
              <w:rPr>
                <w:rFonts w:cs="Calibri"/>
                <w:bCs/>
              </w:rPr>
              <w:t xml:space="preserve"> </w:t>
            </w:r>
          </w:p>
        </w:tc>
      </w:tr>
      <w:tr w:rsidR="005F0014" w14:paraId="3C4A32B8" w14:textId="77777777" w:rsidTr="7EA26919">
        <w:trPr>
          <w:trHeight w:val="1304"/>
        </w:trPr>
        <w:tc>
          <w:tcPr>
            <w:tcW w:w="10031" w:type="dxa"/>
            <w:tcBorders>
              <w:bottom w:val="single" w:sz="2" w:space="0" w:color="990033"/>
            </w:tcBorders>
          </w:tcPr>
          <w:p w14:paraId="5E7D11E7" w14:textId="64AC8E16" w:rsidR="00D9671D" w:rsidRPr="00D9671D" w:rsidRDefault="00D9671D" w:rsidP="7EA26919">
            <w:pPr>
              <w:numPr>
                <w:ilvl w:val="0"/>
                <w:numId w:val="2"/>
              </w:numPr>
              <w:suppressAutoHyphens/>
              <w:jc w:val="both"/>
              <w:rPr>
                <w:rFonts w:cs="Calibri"/>
              </w:rPr>
            </w:pPr>
            <w:r w:rsidRPr="7EA26919">
              <w:rPr>
                <w:rFonts w:cs="Calibri"/>
              </w:rPr>
              <w:t xml:space="preserve">This policy will be subject to continuous monitoring, refinement and audit by the </w:t>
            </w:r>
            <w:r w:rsidR="00817D94">
              <w:rPr>
                <w:rFonts w:cs="Calibri"/>
              </w:rPr>
              <w:t>Welfare Manager.</w:t>
            </w:r>
          </w:p>
          <w:p w14:paraId="7F24A7E7" w14:textId="44D7587A" w:rsidR="005F0014" w:rsidRPr="00125FD2" w:rsidRDefault="00D9671D" w:rsidP="002D1622">
            <w:pPr>
              <w:numPr>
                <w:ilvl w:val="0"/>
                <w:numId w:val="2"/>
              </w:numPr>
              <w:suppressAutoHyphens/>
              <w:jc w:val="both"/>
              <w:rPr>
                <w:rFonts w:cs="Calibri"/>
                <w:bCs/>
              </w:rPr>
            </w:pPr>
            <w:r w:rsidRPr="00D9671D">
              <w:rPr>
                <w:rFonts w:cs="Calibri"/>
                <w:bCs/>
              </w:rPr>
              <w:t xml:space="preserve">The </w:t>
            </w:r>
            <w:r w:rsidR="00817D94">
              <w:rPr>
                <w:rFonts w:cs="Calibri"/>
                <w:bCs/>
              </w:rPr>
              <w:t>Welfare Manager</w:t>
            </w:r>
            <w:r w:rsidRPr="00D9671D">
              <w:rPr>
                <w:rFonts w:cs="Calibri"/>
                <w:bCs/>
              </w:rPr>
              <w:t xml:space="preserve"> will undertake a formal annual review of this policy for the purpose of monitoring and of the efficiency with which the related duties have been discharged, by no later than one year from the date shown below, or earlier if significant changes to the systems and arrangements take place, or if legislation, regulatory requirements or best practice guidelines so require. </w:t>
            </w:r>
          </w:p>
        </w:tc>
      </w:tr>
      <w:tr w:rsidR="00DB11AB" w14:paraId="61072BE7" w14:textId="77777777" w:rsidTr="7EA26919">
        <w:tc>
          <w:tcPr>
            <w:tcW w:w="10031" w:type="dxa"/>
            <w:tcBorders>
              <w:top w:val="single" w:sz="2" w:space="0" w:color="990033"/>
            </w:tcBorders>
          </w:tcPr>
          <w:p w14:paraId="0588829B" w14:textId="25F6B2EA" w:rsidR="00DB11AB" w:rsidRPr="00125FD2" w:rsidRDefault="00125FD2" w:rsidP="747459B6">
            <w:pPr>
              <w:pStyle w:val="ListParagraph"/>
              <w:numPr>
                <w:ilvl w:val="0"/>
                <w:numId w:val="2"/>
              </w:numPr>
              <w:rPr>
                <w:rFonts w:cs="Arial"/>
                <w:b/>
                <w:bCs/>
                <w:color w:val="000000" w:themeColor="text1"/>
                <w:lang w:eastAsia="en-GB"/>
              </w:rPr>
            </w:pPr>
            <w:r w:rsidRPr="747459B6">
              <w:rPr>
                <w:rFonts w:cs="Calibri"/>
              </w:rPr>
              <w:t xml:space="preserve">The next official date for review is </w:t>
            </w:r>
            <w:r w:rsidR="00817D94" w:rsidRPr="00817D94">
              <w:rPr>
                <w:rFonts w:cs="Calibri"/>
                <w:b/>
              </w:rPr>
              <w:t>Octo</w:t>
            </w:r>
            <w:r w:rsidR="00AF599D" w:rsidRPr="00817D94">
              <w:rPr>
                <w:rFonts w:cs="Calibri"/>
                <w:b/>
              </w:rPr>
              <w:t>be</w:t>
            </w:r>
            <w:r w:rsidR="00AF599D" w:rsidRPr="00AF599D">
              <w:rPr>
                <w:rFonts w:cs="Calibri"/>
                <w:b/>
              </w:rPr>
              <w:t>r 202</w:t>
            </w:r>
            <w:r w:rsidR="00817D94">
              <w:rPr>
                <w:rFonts w:cs="Calibri"/>
                <w:b/>
              </w:rPr>
              <w:t>6</w:t>
            </w:r>
          </w:p>
        </w:tc>
      </w:tr>
    </w:tbl>
    <w:p w14:paraId="6B2C3493" w14:textId="77777777" w:rsidR="00260EA4" w:rsidRDefault="00260EA4" w:rsidP="00260EA4">
      <w:pPr>
        <w:jc w:val="both"/>
      </w:pPr>
    </w:p>
    <w:p w14:paraId="19E9EEAE" w14:textId="77777777" w:rsidR="00201FE3" w:rsidRPr="00201FE3" w:rsidRDefault="00120D94" w:rsidP="00201FE3">
      <w:pPr>
        <w:shd w:val="clear" w:color="auto" w:fill="F2DBDB" w:themeFill="accent2" w:themeFillTint="33"/>
        <w:spacing w:after="90"/>
        <w:rPr>
          <w:rFonts w:asciiTheme="minorHAnsi" w:hAnsiTheme="minorHAnsi" w:cstheme="minorHAnsi"/>
          <w:bCs/>
        </w:rPr>
      </w:pPr>
      <w:r w:rsidRPr="00120D94">
        <w:rPr>
          <w:rFonts w:asciiTheme="minorHAnsi" w:hAnsiTheme="minorHAnsi"/>
          <w:b/>
          <w:sz w:val="28"/>
          <w:szCs w:val="20"/>
          <w:shd w:val="clear" w:color="auto" w:fill="F2DBDB" w:themeFill="accent2" w:themeFillTint="33"/>
        </w:rPr>
        <w:t xml:space="preserve">Introduction </w:t>
      </w:r>
      <w:r>
        <w:rPr>
          <w:rFonts w:asciiTheme="minorHAnsi" w:hAnsiTheme="minorHAnsi" w:cstheme="minorHAnsi"/>
          <w:bCs/>
        </w:rPr>
        <w:t xml:space="preserve">  </w:t>
      </w:r>
    </w:p>
    <w:p w14:paraId="3E7645AE" w14:textId="7ACAB6DB" w:rsidR="00B76D54" w:rsidRPr="00B76D54" w:rsidRDefault="00125FD2" w:rsidP="00B76D54">
      <w:pPr>
        <w:rPr>
          <w:rFonts w:cs="Calibri"/>
        </w:rPr>
      </w:pPr>
      <w:r w:rsidRPr="7EA26919">
        <w:rPr>
          <w:rFonts w:cs="Calibri"/>
        </w:rPr>
        <w:t xml:space="preserve">At Abbey College </w:t>
      </w:r>
      <w:r w:rsidR="00B76D54" w:rsidRPr="7EA26919">
        <w:rPr>
          <w:rFonts w:cs="Calibri"/>
        </w:rPr>
        <w:t xml:space="preserve">is committed to encouraging equality and diversity among our </w:t>
      </w:r>
      <w:r w:rsidR="75465BF0" w:rsidRPr="7EA26919">
        <w:rPr>
          <w:rFonts w:cs="Calibri"/>
        </w:rPr>
        <w:t>workforce and</w:t>
      </w:r>
      <w:r w:rsidR="00B76D54" w:rsidRPr="7EA26919">
        <w:rPr>
          <w:rFonts w:cs="Calibri"/>
        </w:rPr>
        <w:t xml:space="preserve"> eliminating unlawful discrimination.</w:t>
      </w:r>
    </w:p>
    <w:p w14:paraId="5A5BEE17" w14:textId="77777777" w:rsidR="0044474A" w:rsidRDefault="00B76D54" w:rsidP="00B76D54">
      <w:pPr>
        <w:rPr>
          <w:rFonts w:cs="Calibri"/>
        </w:rPr>
      </w:pPr>
      <w:r w:rsidRPr="00B76D54">
        <w:rPr>
          <w:rFonts w:cs="Calibri"/>
        </w:rPr>
        <w:t>The aim is for our workforce to be truly representative of all secti</w:t>
      </w:r>
      <w:r>
        <w:rPr>
          <w:rFonts w:cs="Calibri"/>
        </w:rPr>
        <w:t>ons of society</w:t>
      </w:r>
      <w:r w:rsidRPr="00B76D54">
        <w:rPr>
          <w:rFonts w:cs="Calibri"/>
        </w:rPr>
        <w:t>, and for each employee to feel respected and able to give their best.</w:t>
      </w:r>
    </w:p>
    <w:p w14:paraId="13C9C5F2" w14:textId="77777777" w:rsidR="00B76D54" w:rsidRPr="00B76D54" w:rsidRDefault="00B76D54" w:rsidP="00B76D54">
      <w:pPr>
        <w:rPr>
          <w:rFonts w:cs="Calibri"/>
        </w:rPr>
      </w:pPr>
      <w:r w:rsidRPr="00B76D54">
        <w:rPr>
          <w:rFonts w:cs="Calibri"/>
        </w:rPr>
        <w:t>The policy’s purpose is to:</w:t>
      </w:r>
    </w:p>
    <w:p w14:paraId="3EBB835F" w14:textId="77777777" w:rsidR="00B76D54" w:rsidRPr="00B76D54" w:rsidRDefault="00B76D54" w:rsidP="00B76D54">
      <w:pPr>
        <w:rPr>
          <w:rFonts w:cs="Calibri"/>
        </w:rPr>
      </w:pPr>
      <w:r>
        <w:rPr>
          <w:rFonts w:cs="Calibri"/>
        </w:rPr>
        <w:t xml:space="preserve">• </w:t>
      </w:r>
      <w:r w:rsidRPr="00B76D54">
        <w:rPr>
          <w:rFonts w:cs="Calibri"/>
        </w:rPr>
        <w:t xml:space="preserve">provide equality, fairness and respect for all in our employment, whether temporary, part-time or full-time </w:t>
      </w:r>
    </w:p>
    <w:p w14:paraId="3AAB9EAA" w14:textId="4803CA09" w:rsidR="00B76D54" w:rsidRPr="00B76D54" w:rsidRDefault="00B76D54" w:rsidP="00B76D54">
      <w:pPr>
        <w:rPr>
          <w:rFonts w:cs="Calibri"/>
        </w:rPr>
      </w:pPr>
      <w:r>
        <w:rPr>
          <w:rFonts w:cs="Calibri"/>
        </w:rPr>
        <w:t xml:space="preserve">• </w:t>
      </w:r>
      <w:r w:rsidRPr="00B76D54">
        <w:rPr>
          <w:rFonts w:cs="Calibri"/>
        </w:rPr>
        <w:t>not unlawfully discriminate because of the Equality Act 2010 protected characteristics of age, disability, gender reassignment, marriage and civil partnership, pregnancy and maternity, race (including colour, nationality, and ethnic or national origin), religion or belief, sex (gender) and sexual orientation</w:t>
      </w:r>
      <w:r w:rsidR="00817D94">
        <w:rPr>
          <w:rFonts w:cs="Calibri"/>
        </w:rPr>
        <w:t>.</w:t>
      </w:r>
    </w:p>
    <w:p w14:paraId="64F2C0B7" w14:textId="546A981B" w:rsidR="00B76D54" w:rsidRPr="00B76D54" w:rsidRDefault="00B76D54" w:rsidP="00B76D54">
      <w:pPr>
        <w:rPr>
          <w:rFonts w:cs="Calibri"/>
        </w:rPr>
      </w:pPr>
      <w:r>
        <w:rPr>
          <w:rFonts w:cs="Calibri"/>
        </w:rPr>
        <w:t xml:space="preserve">• </w:t>
      </w:r>
      <w:r w:rsidRPr="00B76D54">
        <w:rPr>
          <w:rFonts w:cs="Calibri"/>
        </w:rPr>
        <w:t>oppose and avoid all forms of unlawful discrimination. This includes in pay and benefits, terms and conditions of employment, dealing with grievances and discipline, dismissal, redundancy, leave for parents, requests for flexible working, and selection for employment, promotion, training or other developmental opportunities</w:t>
      </w:r>
      <w:r w:rsidR="00817D94">
        <w:rPr>
          <w:rFonts w:cs="Calibri"/>
        </w:rPr>
        <w:t>.</w:t>
      </w:r>
    </w:p>
    <w:p w14:paraId="4FD807F8" w14:textId="77777777" w:rsidR="00B76D54" w:rsidRPr="00B76D54" w:rsidRDefault="00B76D54" w:rsidP="00B76D54">
      <w:pPr>
        <w:rPr>
          <w:rFonts w:asciiTheme="minorHAnsi" w:hAnsiTheme="minorHAnsi"/>
        </w:rPr>
      </w:pPr>
      <w:r w:rsidRPr="00B76D54">
        <w:rPr>
          <w:rFonts w:asciiTheme="minorHAnsi" w:hAnsiTheme="minorHAnsi"/>
        </w:rPr>
        <w:t xml:space="preserve">The organisation commits to: </w:t>
      </w:r>
    </w:p>
    <w:p w14:paraId="2DB6869E" w14:textId="185A1FAC" w:rsidR="00B76D54" w:rsidRPr="00B76D54" w:rsidRDefault="00B76D54" w:rsidP="00B76D54">
      <w:pPr>
        <w:rPr>
          <w:rFonts w:asciiTheme="minorHAnsi" w:hAnsiTheme="minorHAnsi"/>
        </w:rPr>
      </w:pPr>
      <w:r>
        <w:rPr>
          <w:rFonts w:asciiTheme="minorHAnsi" w:hAnsiTheme="minorHAnsi"/>
        </w:rPr>
        <w:t xml:space="preserve">• </w:t>
      </w:r>
      <w:r w:rsidRPr="00B76D54">
        <w:rPr>
          <w:rFonts w:asciiTheme="minorHAnsi" w:hAnsiTheme="minorHAnsi"/>
        </w:rPr>
        <w:t>encourage equality and diversity in the workplace as they are good practice and make business sense</w:t>
      </w:r>
      <w:r w:rsidR="00817D94">
        <w:rPr>
          <w:rFonts w:asciiTheme="minorHAnsi" w:hAnsiTheme="minorHAnsi"/>
        </w:rPr>
        <w:t>.</w:t>
      </w:r>
    </w:p>
    <w:p w14:paraId="4E5726DA" w14:textId="77777777" w:rsidR="00894C97" w:rsidRDefault="00B76D54" w:rsidP="00B76D54">
      <w:pPr>
        <w:rPr>
          <w:rFonts w:asciiTheme="minorHAnsi" w:hAnsiTheme="minorHAnsi"/>
        </w:rPr>
      </w:pPr>
      <w:r>
        <w:rPr>
          <w:rFonts w:asciiTheme="minorHAnsi" w:hAnsiTheme="minorHAnsi"/>
        </w:rPr>
        <w:lastRenderedPageBreak/>
        <w:t xml:space="preserve">• </w:t>
      </w:r>
      <w:r w:rsidRPr="00B76D54">
        <w:rPr>
          <w:rFonts w:asciiTheme="minorHAnsi" w:hAnsiTheme="minorHAnsi"/>
        </w:rPr>
        <w:t>create a working environment free of bullying, harassment, victimisation and unlawful discrimination, promoting dignity and respect for all, and where individual differences and the contributions of all staff are recognised and valued</w:t>
      </w:r>
      <w:r>
        <w:rPr>
          <w:rFonts w:asciiTheme="minorHAnsi" w:hAnsiTheme="minorHAnsi"/>
        </w:rPr>
        <w:t>.</w:t>
      </w:r>
    </w:p>
    <w:p w14:paraId="007A4FAB" w14:textId="7F0A44F1" w:rsidR="00B76D54" w:rsidRPr="00B76D54" w:rsidRDefault="00B76D54" w:rsidP="00B76D54">
      <w:pPr>
        <w:rPr>
          <w:rFonts w:asciiTheme="minorHAnsi" w:hAnsiTheme="minorHAnsi"/>
        </w:rPr>
      </w:pPr>
      <w:r w:rsidRPr="00B76D54">
        <w:rPr>
          <w:rFonts w:asciiTheme="minorHAnsi" w:hAnsiTheme="minorHAnsi"/>
        </w:rPr>
        <w:t>This commitment includes training managers and all other employees about their rights and responsibilities under the equality policy. Responsibilities include staff conducting themselves to help the organisation provide equal opportunities in employment, and prevent bullying, harassment, victimisation and unlawful discrimination</w:t>
      </w:r>
      <w:r w:rsidR="00817D94">
        <w:rPr>
          <w:rFonts w:asciiTheme="minorHAnsi" w:hAnsiTheme="minorHAnsi"/>
        </w:rPr>
        <w:t>.</w:t>
      </w:r>
    </w:p>
    <w:p w14:paraId="6F4EF7C2" w14:textId="77777777" w:rsidR="00B76D54" w:rsidRPr="00B76D54" w:rsidRDefault="00B76D54" w:rsidP="00B76D54">
      <w:pPr>
        <w:rPr>
          <w:rFonts w:asciiTheme="minorHAnsi" w:hAnsiTheme="minorHAnsi"/>
        </w:rPr>
      </w:pPr>
      <w:r w:rsidRPr="00B76D54">
        <w:rPr>
          <w:rFonts w:asciiTheme="minorHAnsi" w:hAnsiTheme="minorHAnsi"/>
        </w:rPr>
        <w:t>All staff should understand they, as well as their employer, can be held liable for acts of bullying, harassment, victimisation and unlawful discrimination, in the course of their employment, against fellow employe</w:t>
      </w:r>
      <w:r w:rsidR="00A70EC4">
        <w:rPr>
          <w:rFonts w:asciiTheme="minorHAnsi" w:hAnsiTheme="minorHAnsi"/>
        </w:rPr>
        <w:t>es, students, parents and all users of the College.</w:t>
      </w:r>
    </w:p>
    <w:p w14:paraId="4383C6DD" w14:textId="2DB47571" w:rsidR="00B76D54" w:rsidRPr="00B76D54" w:rsidRDefault="00B76D54" w:rsidP="00B76D54">
      <w:pPr>
        <w:rPr>
          <w:rFonts w:asciiTheme="minorHAnsi" w:hAnsiTheme="minorHAnsi"/>
        </w:rPr>
      </w:pPr>
      <w:r>
        <w:rPr>
          <w:rFonts w:asciiTheme="minorHAnsi" w:hAnsiTheme="minorHAnsi"/>
        </w:rPr>
        <w:t xml:space="preserve">• </w:t>
      </w:r>
      <w:r w:rsidRPr="00B76D54">
        <w:rPr>
          <w:rFonts w:asciiTheme="minorHAnsi" w:hAnsiTheme="minorHAnsi"/>
        </w:rPr>
        <w:t>take seriously complaints of bullying, harassment, victimisation and unlawful discrimination by fellow</w:t>
      </w:r>
      <w:r w:rsidR="00A70EC4">
        <w:rPr>
          <w:rFonts w:asciiTheme="minorHAnsi" w:hAnsiTheme="minorHAnsi"/>
        </w:rPr>
        <w:t xml:space="preserve"> employees, students</w:t>
      </w:r>
      <w:r w:rsidRPr="00B76D54">
        <w:rPr>
          <w:rFonts w:asciiTheme="minorHAnsi" w:hAnsiTheme="minorHAnsi"/>
        </w:rPr>
        <w:t>, visitors, the public and any others in the course of the organisation’s work activities</w:t>
      </w:r>
      <w:r w:rsidR="00817D94">
        <w:rPr>
          <w:rFonts w:asciiTheme="minorHAnsi" w:hAnsiTheme="minorHAnsi"/>
        </w:rPr>
        <w:t>.</w:t>
      </w:r>
    </w:p>
    <w:p w14:paraId="3170D531" w14:textId="24215487" w:rsidR="00B76D54" w:rsidRPr="00B76D54" w:rsidRDefault="00B76D54" w:rsidP="00B76D54">
      <w:pPr>
        <w:rPr>
          <w:rFonts w:asciiTheme="minorHAnsi" w:hAnsiTheme="minorHAnsi"/>
        </w:rPr>
      </w:pPr>
      <w:r w:rsidRPr="00B76D54">
        <w:rPr>
          <w:rFonts w:asciiTheme="minorHAnsi" w:hAnsiTheme="minorHAnsi"/>
        </w:rPr>
        <w:t>Such acts will be dealt with as misconduct under the organisation’s grievance and/or disciplinary procedures, and any appropriate action will be taken. Particularly serious complaints could amount to gross misconduct and lead to dismissal without notice</w:t>
      </w:r>
      <w:r w:rsidR="00817D94">
        <w:rPr>
          <w:rFonts w:asciiTheme="minorHAnsi" w:hAnsiTheme="minorHAnsi"/>
        </w:rPr>
        <w:t>.</w:t>
      </w:r>
    </w:p>
    <w:p w14:paraId="50AF8886" w14:textId="4390C6A4" w:rsidR="00B76D54" w:rsidRDefault="00B76D54" w:rsidP="00B76D54">
      <w:pPr>
        <w:rPr>
          <w:rFonts w:asciiTheme="minorHAnsi" w:hAnsiTheme="minorHAnsi"/>
        </w:rPr>
      </w:pPr>
      <w:r w:rsidRPr="00B76D54">
        <w:rPr>
          <w:rFonts w:asciiTheme="minorHAnsi" w:hAnsiTheme="minorHAnsi"/>
        </w:rPr>
        <w:t>Further, sexual harassment may amount to both an employment rights matter and a criminal matter, such as in sexual assault allegations. In addition, harassment under the Protection from Harassment Act 1997 – which is not limited to circumstances where harassment relates to a protected characteristic – is a criminal offence</w:t>
      </w:r>
      <w:r w:rsidR="00817D94">
        <w:rPr>
          <w:rFonts w:asciiTheme="minorHAnsi" w:hAnsiTheme="minorHAnsi"/>
        </w:rPr>
        <w:t>.</w:t>
      </w:r>
    </w:p>
    <w:p w14:paraId="791560B5" w14:textId="737AA820" w:rsidR="00B76D54" w:rsidRPr="00B76D54" w:rsidRDefault="00B76D54" w:rsidP="00B76D54">
      <w:pPr>
        <w:rPr>
          <w:rFonts w:asciiTheme="minorHAnsi" w:hAnsiTheme="minorHAnsi"/>
        </w:rPr>
      </w:pPr>
      <w:r>
        <w:rPr>
          <w:rFonts w:asciiTheme="minorHAnsi" w:hAnsiTheme="minorHAnsi"/>
        </w:rPr>
        <w:t xml:space="preserve">• </w:t>
      </w:r>
      <w:r w:rsidRPr="00B76D54">
        <w:rPr>
          <w:rFonts w:asciiTheme="minorHAnsi" w:hAnsiTheme="minorHAnsi"/>
        </w:rPr>
        <w:t>make opportunities for training, development and progress available to all staff, who will be helped and encouraged to develop their full potential, so their talents and resources can be fully utilised to maximise the efficiency of the organisation</w:t>
      </w:r>
      <w:r w:rsidR="00817D94">
        <w:rPr>
          <w:rFonts w:asciiTheme="minorHAnsi" w:hAnsiTheme="minorHAnsi"/>
        </w:rPr>
        <w:t>.</w:t>
      </w:r>
    </w:p>
    <w:p w14:paraId="442BEC66" w14:textId="73A747CE" w:rsidR="00B76D54" w:rsidRPr="00B76D54" w:rsidRDefault="00B76D54" w:rsidP="00B76D54">
      <w:pPr>
        <w:rPr>
          <w:rFonts w:asciiTheme="minorHAnsi" w:hAnsiTheme="minorHAnsi"/>
        </w:rPr>
      </w:pPr>
      <w:r>
        <w:rPr>
          <w:rFonts w:asciiTheme="minorHAnsi" w:hAnsiTheme="minorHAnsi"/>
        </w:rPr>
        <w:t xml:space="preserve">• </w:t>
      </w:r>
      <w:r w:rsidRPr="00B76D54">
        <w:rPr>
          <w:rFonts w:asciiTheme="minorHAnsi" w:hAnsiTheme="minorHAnsi"/>
        </w:rPr>
        <w:t>decisions concerning staff being based on merit (apart from in any necessary and limited exemptions and exceptions allowed under the Equality Act)</w:t>
      </w:r>
      <w:r w:rsidR="00817D94">
        <w:rPr>
          <w:rFonts w:asciiTheme="minorHAnsi" w:hAnsiTheme="minorHAnsi"/>
        </w:rPr>
        <w:t>.</w:t>
      </w:r>
    </w:p>
    <w:p w14:paraId="6418ED94" w14:textId="23E06C4B" w:rsidR="00B76D54" w:rsidRPr="00B76D54" w:rsidRDefault="00B76D54" w:rsidP="00B76D54">
      <w:pPr>
        <w:rPr>
          <w:rFonts w:asciiTheme="minorHAnsi" w:hAnsiTheme="minorHAnsi"/>
        </w:rPr>
      </w:pPr>
      <w:r>
        <w:rPr>
          <w:rFonts w:asciiTheme="minorHAnsi" w:hAnsiTheme="minorHAnsi"/>
        </w:rPr>
        <w:t xml:space="preserve">• </w:t>
      </w:r>
      <w:r w:rsidRPr="00B76D54">
        <w:rPr>
          <w:rFonts w:asciiTheme="minorHAnsi" w:hAnsiTheme="minorHAnsi"/>
        </w:rPr>
        <w:t>review employment practices and procedures when necessary to ensure fairness, and also update them and the policy to take account of changes in the law</w:t>
      </w:r>
      <w:r w:rsidR="00817D94">
        <w:rPr>
          <w:rFonts w:asciiTheme="minorHAnsi" w:hAnsiTheme="minorHAnsi"/>
        </w:rPr>
        <w:t>.</w:t>
      </w:r>
    </w:p>
    <w:p w14:paraId="2B5F2F84" w14:textId="22EAC6FC" w:rsidR="00B76D54" w:rsidRPr="00B76D54" w:rsidRDefault="00B76D54" w:rsidP="00B76D54">
      <w:pPr>
        <w:rPr>
          <w:rFonts w:asciiTheme="minorHAnsi" w:hAnsiTheme="minorHAnsi"/>
        </w:rPr>
      </w:pPr>
      <w:r>
        <w:rPr>
          <w:rFonts w:asciiTheme="minorHAnsi" w:hAnsiTheme="minorHAnsi"/>
        </w:rPr>
        <w:t xml:space="preserve">• </w:t>
      </w:r>
      <w:r w:rsidRPr="00B76D54">
        <w:rPr>
          <w:rFonts w:asciiTheme="minorHAnsi" w:hAnsiTheme="minorHAnsi"/>
        </w:rPr>
        <w:t>monitor the make-up of the workforce regarding information such as age, gender, ethnic background, sexual orientation, religion or belief, and disability in encouraging equality and diversity, and in meeting the aims and commitments set out in the equality policy</w:t>
      </w:r>
      <w:r w:rsidR="00817D94">
        <w:rPr>
          <w:rFonts w:asciiTheme="minorHAnsi" w:hAnsiTheme="minorHAnsi"/>
        </w:rPr>
        <w:t>.</w:t>
      </w:r>
    </w:p>
    <w:p w14:paraId="7DAEB23E" w14:textId="017FE7C3" w:rsidR="00B76D54" w:rsidRPr="00B76D54" w:rsidRDefault="00B76D54" w:rsidP="00B76D54">
      <w:pPr>
        <w:rPr>
          <w:rFonts w:asciiTheme="minorHAnsi" w:hAnsiTheme="minorHAnsi"/>
        </w:rPr>
      </w:pPr>
      <w:r w:rsidRPr="00B76D54">
        <w:rPr>
          <w:rFonts w:asciiTheme="minorHAnsi" w:hAnsiTheme="minorHAnsi"/>
        </w:rPr>
        <w:t xml:space="preserve">Monitoring will also include assessing how the equality policy, and any supporting action plan, are working in practice, reviewing them annually, and considering and </w:t>
      </w:r>
      <w:r w:rsidR="00817D94" w:rsidRPr="00B76D54">
        <w:rPr>
          <w:rFonts w:asciiTheme="minorHAnsi" w:hAnsiTheme="minorHAnsi"/>
        </w:rPr>
        <w:t>acting</w:t>
      </w:r>
      <w:r w:rsidRPr="00B76D54">
        <w:rPr>
          <w:rFonts w:asciiTheme="minorHAnsi" w:hAnsiTheme="minorHAnsi"/>
        </w:rPr>
        <w:t xml:space="preserve"> to address any issues</w:t>
      </w:r>
      <w:r w:rsidR="00817D94">
        <w:rPr>
          <w:rFonts w:asciiTheme="minorHAnsi" w:hAnsiTheme="minorHAnsi"/>
        </w:rPr>
        <w:t>.</w:t>
      </w:r>
    </w:p>
    <w:p w14:paraId="31F8E5D1" w14:textId="77777777" w:rsidR="00B76D54" w:rsidRPr="00B76D54" w:rsidRDefault="00B76D54" w:rsidP="00B76D54">
      <w:pPr>
        <w:rPr>
          <w:rFonts w:asciiTheme="minorHAnsi" w:hAnsiTheme="minorHAnsi"/>
        </w:rPr>
      </w:pPr>
      <w:r w:rsidRPr="00B76D54">
        <w:rPr>
          <w:rFonts w:asciiTheme="minorHAnsi" w:hAnsiTheme="minorHAnsi"/>
        </w:rPr>
        <w:t>The equality policy is fully suppor</w:t>
      </w:r>
      <w:r w:rsidR="00B92E07">
        <w:rPr>
          <w:rFonts w:asciiTheme="minorHAnsi" w:hAnsiTheme="minorHAnsi"/>
        </w:rPr>
        <w:t>ted by senior management.</w:t>
      </w:r>
    </w:p>
    <w:p w14:paraId="34954EFB" w14:textId="77777777" w:rsidR="00B76D54" w:rsidRPr="00B76D54" w:rsidRDefault="00B76D54" w:rsidP="00B76D54">
      <w:pPr>
        <w:rPr>
          <w:rFonts w:asciiTheme="minorHAnsi" w:hAnsiTheme="minorHAnsi"/>
        </w:rPr>
      </w:pPr>
      <w:r w:rsidRPr="00B76D54">
        <w:rPr>
          <w:rFonts w:asciiTheme="minorHAnsi" w:hAnsiTheme="minorHAnsi"/>
        </w:rPr>
        <w:lastRenderedPageBreak/>
        <w:t>Details of the organisation’s grievance and disciplinary policie</w:t>
      </w:r>
      <w:r w:rsidR="00A70EC4">
        <w:rPr>
          <w:rFonts w:asciiTheme="minorHAnsi" w:hAnsiTheme="minorHAnsi"/>
        </w:rPr>
        <w:t>s and procedures can be found</w:t>
      </w:r>
      <w:r w:rsidR="00B92E07">
        <w:rPr>
          <w:rFonts w:asciiTheme="minorHAnsi" w:hAnsiTheme="minorHAnsi"/>
        </w:rPr>
        <w:t xml:space="preserve"> in policies and procedures on Z</w:t>
      </w:r>
      <w:r w:rsidR="00A70EC4">
        <w:rPr>
          <w:rFonts w:asciiTheme="minorHAnsi" w:hAnsiTheme="minorHAnsi"/>
        </w:rPr>
        <w:t xml:space="preserve"> drive</w:t>
      </w:r>
      <w:r w:rsidRPr="00B76D54">
        <w:rPr>
          <w:rFonts w:asciiTheme="minorHAnsi" w:hAnsiTheme="minorHAnsi"/>
        </w:rPr>
        <w:t>. This includes with whom an employee should raise a grievance – usually their line manager.</w:t>
      </w:r>
    </w:p>
    <w:p w14:paraId="5F03B4AB" w14:textId="77777777" w:rsidR="00B76D54" w:rsidRPr="00B76D54" w:rsidRDefault="00B76D54" w:rsidP="00B76D54">
      <w:pPr>
        <w:rPr>
          <w:rFonts w:asciiTheme="minorHAnsi" w:hAnsiTheme="minorHAnsi"/>
        </w:rPr>
      </w:pPr>
      <w:r w:rsidRPr="00B76D54">
        <w:rPr>
          <w:rFonts w:asciiTheme="minorHAnsi" w:hAnsiTheme="minorHAnsi"/>
        </w:rPr>
        <w:t>Use of the organisation’s grievance and/or disciplinary procedures does not affect an employee’s right to make a claim to an employment tribunal within three months of the alleged discrimination.</w:t>
      </w:r>
    </w:p>
    <w:p w14:paraId="2C36FAE2" w14:textId="77777777" w:rsidR="00B76D54" w:rsidRDefault="00B92E07" w:rsidP="00B92E07">
      <w:pPr>
        <w:tabs>
          <w:tab w:val="left" w:pos="1213"/>
        </w:tabs>
        <w:rPr>
          <w:rFonts w:asciiTheme="minorHAnsi" w:hAnsiTheme="minorHAnsi"/>
        </w:rPr>
      </w:pPr>
      <w:r>
        <w:rPr>
          <w:rFonts w:asciiTheme="minorHAnsi" w:hAnsiTheme="minorHAnsi"/>
        </w:rPr>
        <w:tab/>
      </w:r>
    </w:p>
    <w:sectPr w:rsidR="00B76D54" w:rsidSect="00DB11AB">
      <w:headerReference w:type="default" r:id="rId11"/>
      <w:footerReference w:type="default" r:id="rId12"/>
      <w:pgSz w:w="11906" w:h="16838"/>
      <w:pgMar w:top="851" w:right="1077" w:bottom="851" w:left="1077" w:header="454"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36FCCE" w14:textId="77777777" w:rsidR="008460D6" w:rsidRDefault="008460D6" w:rsidP="00DB11AB">
      <w:pPr>
        <w:spacing w:after="0" w:line="240" w:lineRule="auto"/>
      </w:pPr>
      <w:r>
        <w:separator/>
      </w:r>
    </w:p>
  </w:endnote>
  <w:endnote w:type="continuationSeparator" w:id="0">
    <w:p w14:paraId="5844DC7B" w14:textId="77777777" w:rsidR="008460D6" w:rsidRDefault="008460D6" w:rsidP="00DB11AB">
      <w:pPr>
        <w:spacing w:after="0" w:line="240" w:lineRule="auto"/>
      </w:pPr>
      <w:r>
        <w:continuationSeparator/>
      </w:r>
    </w:p>
  </w:endnote>
  <w:endnote w:type="continuationNotice" w:id="1">
    <w:p w14:paraId="4580E4C2" w14:textId="77777777" w:rsidR="00CA64A3" w:rsidRDefault="00CA64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97" w:type="dxa"/>
      <w:jc w:val="center"/>
      <w:tblLook w:val="04A0" w:firstRow="1" w:lastRow="0" w:firstColumn="1" w:lastColumn="0" w:noHBand="0" w:noVBand="1"/>
    </w:tblPr>
    <w:tblGrid>
      <w:gridCol w:w="1116"/>
      <w:gridCol w:w="449"/>
      <w:gridCol w:w="566"/>
      <w:gridCol w:w="1131"/>
      <w:gridCol w:w="1121"/>
      <w:gridCol w:w="432"/>
      <w:gridCol w:w="567"/>
      <w:gridCol w:w="1267"/>
      <w:gridCol w:w="1262"/>
      <w:gridCol w:w="435"/>
      <w:gridCol w:w="567"/>
      <w:gridCol w:w="1084"/>
    </w:tblGrid>
    <w:tr w:rsidR="008460D6" w:rsidRPr="00DB11AB" w14:paraId="03BD081D" w14:textId="77777777" w:rsidTr="00B549C3">
      <w:trPr>
        <w:trHeight w:val="75"/>
        <w:jc w:val="center"/>
      </w:trPr>
      <w:tc>
        <w:tcPr>
          <w:tcW w:w="1116" w:type="dxa"/>
          <w:tcBorders>
            <w:top w:val="single" w:sz="2" w:space="0" w:color="990033"/>
            <w:left w:val="single" w:sz="2" w:space="0" w:color="990033"/>
            <w:bottom w:val="single" w:sz="2" w:space="0" w:color="990033"/>
            <w:right w:val="single" w:sz="2" w:space="0" w:color="990033"/>
          </w:tcBorders>
          <w:shd w:val="clear" w:color="auto" w:fill="FBE4D5"/>
          <w:noWrap/>
          <w:vAlign w:val="center"/>
          <w:hideMark/>
        </w:tcPr>
        <w:p w14:paraId="7F9E50E3" w14:textId="77777777" w:rsidR="008460D6" w:rsidRPr="00DB11AB" w:rsidRDefault="008460D6" w:rsidP="00DB11AB">
          <w:pPr>
            <w:spacing w:after="0"/>
            <w:ind w:left="-57" w:right="-57"/>
            <w:rPr>
              <w:b/>
              <w:color w:val="404040"/>
              <w:sz w:val="18"/>
              <w:szCs w:val="18"/>
              <w:lang w:eastAsia="en-GB"/>
            </w:rPr>
          </w:pPr>
          <w:r w:rsidRPr="00B549C3">
            <w:rPr>
              <w:b/>
              <w:color w:val="404040"/>
              <w:sz w:val="18"/>
              <w:szCs w:val="18"/>
              <w:lang w:eastAsia="en-GB"/>
            </w:rPr>
            <w:t>Produced by:</w:t>
          </w:r>
        </w:p>
      </w:tc>
      <w:tc>
        <w:tcPr>
          <w:tcW w:w="426" w:type="dxa"/>
          <w:tcBorders>
            <w:top w:val="single" w:sz="2" w:space="0" w:color="990033"/>
            <w:left w:val="single" w:sz="2" w:space="0" w:color="990033"/>
            <w:bottom w:val="single" w:sz="2" w:space="0" w:color="990033"/>
            <w:right w:val="single" w:sz="2" w:space="0" w:color="990033"/>
          </w:tcBorders>
          <w:shd w:val="clear" w:color="auto" w:fill="auto"/>
          <w:vAlign w:val="center"/>
        </w:tcPr>
        <w:p w14:paraId="779208E6" w14:textId="77777777" w:rsidR="008460D6" w:rsidRPr="00B549C3" w:rsidRDefault="008460D6" w:rsidP="00DB11AB">
          <w:pPr>
            <w:spacing w:after="0"/>
            <w:ind w:left="-57" w:right="-57"/>
            <w:jc w:val="center"/>
            <w:rPr>
              <w:b/>
              <w:color w:val="404040"/>
              <w:sz w:val="18"/>
              <w:szCs w:val="18"/>
              <w:lang w:eastAsia="en-GB"/>
            </w:rPr>
          </w:pPr>
          <w:r>
            <w:rPr>
              <w:b/>
              <w:color w:val="404040"/>
              <w:sz w:val="18"/>
              <w:szCs w:val="18"/>
              <w:lang w:eastAsia="en-GB"/>
            </w:rPr>
            <w:t>SAC</w:t>
          </w:r>
        </w:p>
      </w:tc>
      <w:tc>
        <w:tcPr>
          <w:tcW w:w="567" w:type="dxa"/>
          <w:tcBorders>
            <w:top w:val="single" w:sz="2" w:space="0" w:color="990033"/>
            <w:left w:val="single" w:sz="2" w:space="0" w:color="990033"/>
            <w:bottom w:val="single" w:sz="2" w:space="0" w:color="990033"/>
            <w:right w:val="single" w:sz="2" w:space="0" w:color="990033"/>
          </w:tcBorders>
          <w:shd w:val="clear" w:color="auto" w:fill="FBE4D5"/>
          <w:vAlign w:val="center"/>
        </w:tcPr>
        <w:p w14:paraId="386C6A3F" w14:textId="77777777" w:rsidR="008460D6" w:rsidRPr="00B549C3" w:rsidRDefault="008460D6" w:rsidP="00DB11AB">
          <w:pPr>
            <w:spacing w:after="0"/>
            <w:ind w:left="-57" w:right="-57"/>
            <w:rPr>
              <w:b/>
              <w:color w:val="404040"/>
              <w:sz w:val="18"/>
              <w:szCs w:val="18"/>
              <w:lang w:eastAsia="en-GB"/>
            </w:rPr>
          </w:pPr>
          <w:r w:rsidRPr="00B549C3">
            <w:rPr>
              <w:b/>
              <w:color w:val="404040"/>
              <w:sz w:val="18"/>
              <w:szCs w:val="18"/>
              <w:lang w:eastAsia="en-GB"/>
            </w:rPr>
            <w:t>Date:</w:t>
          </w:r>
        </w:p>
      </w:tc>
      <w:tc>
        <w:tcPr>
          <w:tcW w:w="1134" w:type="dxa"/>
          <w:tcBorders>
            <w:top w:val="single" w:sz="2" w:space="0" w:color="990033"/>
            <w:left w:val="single" w:sz="2" w:space="0" w:color="990033"/>
            <w:bottom w:val="single" w:sz="2" w:space="0" w:color="990033"/>
            <w:right w:val="single" w:sz="2" w:space="0" w:color="990033"/>
          </w:tcBorders>
          <w:shd w:val="clear" w:color="auto" w:fill="auto"/>
          <w:vAlign w:val="center"/>
        </w:tcPr>
        <w:p w14:paraId="3234D51E" w14:textId="77777777" w:rsidR="008460D6" w:rsidRPr="00B549C3" w:rsidRDefault="008460D6" w:rsidP="00DB11AB">
          <w:pPr>
            <w:spacing w:after="0"/>
            <w:ind w:left="-57" w:right="-57"/>
            <w:jc w:val="center"/>
            <w:rPr>
              <w:b/>
              <w:color w:val="404040"/>
              <w:sz w:val="18"/>
              <w:szCs w:val="18"/>
              <w:lang w:eastAsia="en-GB"/>
            </w:rPr>
          </w:pPr>
          <w:r>
            <w:rPr>
              <w:b/>
              <w:color w:val="404040"/>
              <w:sz w:val="18"/>
              <w:szCs w:val="18"/>
              <w:lang w:eastAsia="en-GB"/>
            </w:rPr>
            <w:t>10/02/2020</w:t>
          </w:r>
        </w:p>
      </w:tc>
      <w:tc>
        <w:tcPr>
          <w:tcW w:w="1134" w:type="dxa"/>
          <w:tcBorders>
            <w:top w:val="single" w:sz="2" w:space="0" w:color="990033"/>
            <w:left w:val="single" w:sz="2" w:space="0" w:color="990033"/>
            <w:bottom w:val="single" w:sz="2" w:space="0" w:color="990033"/>
            <w:right w:val="single" w:sz="2" w:space="0" w:color="990033"/>
          </w:tcBorders>
          <w:shd w:val="clear" w:color="auto" w:fill="FBE4D5"/>
          <w:vAlign w:val="center"/>
        </w:tcPr>
        <w:p w14:paraId="2FE0BEC2" w14:textId="77777777" w:rsidR="008460D6" w:rsidRPr="00B549C3" w:rsidRDefault="008460D6" w:rsidP="00DB11AB">
          <w:pPr>
            <w:spacing w:after="0"/>
            <w:ind w:left="-57" w:right="-57"/>
            <w:rPr>
              <w:b/>
              <w:color w:val="404040"/>
              <w:sz w:val="18"/>
              <w:szCs w:val="18"/>
              <w:lang w:eastAsia="en-GB"/>
            </w:rPr>
          </w:pPr>
          <w:r w:rsidRPr="00B549C3">
            <w:rPr>
              <w:b/>
              <w:color w:val="404040"/>
              <w:sz w:val="18"/>
              <w:szCs w:val="18"/>
              <w:lang w:eastAsia="en-GB"/>
            </w:rPr>
            <w:t>Checked by:</w:t>
          </w:r>
        </w:p>
      </w:tc>
      <w:tc>
        <w:tcPr>
          <w:tcW w:w="425" w:type="dxa"/>
          <w:tcBorders>
            <w:top w:val="single" w:sz="2" w:space="0" w:color="990033"/>
            <w:left w:val="single" w:sz="2" w:space="0" w:color="990033"/>
            <w:bottom w:val="single" w:sz="2" w:space="0" w:color="990033"/>
            <w:right w:val="single" w:sz="2" w:space="0" w:color="990033"/>
          </w:tcBorders>
          <w:shd w:val="clear" w:color="auto" w:fill="auto"/>
          <w:vAlign w:val="center"/>
        </w:tcPr>
        <w:p w14:paraId="5C02F0AA" w14:textId="6E297A96" w:rsidR="008460D6" w:rsidRPr="00B549C3" w:rsidRDefault="008460D6" w:rsidP="00DB11AB">
          <w:pPr>
            <w:spacing w:after="0"/>
            <w:ind w:left="-57" w:right="-57"/>
            <w:jc w:val="center"/>
            <w:rPr>
              <w:b/>
              <w:color w:val="404040"/>
              <w:sz w:val="18"/>
              <w:szCs w:val="18"/>
              <w:lang w:eastAsia="en-GB"/>
            </w:rPr>
          </w:pPr>
          <w:r>
            <w:rPr>
              <w:b/>
              <w:color w:val="404040"/>
              <w:sz w:val="18"/>
              <w:szCs w:val="18"/>
              <w:lang w:eastAsia="en-GB"/>
            </w:rPr>
            <w:t>A</w:t>
          </w:r>
          <w:r w:rsidR="009330C7">
            <w:rPr>
              <w:b/>
              <w:color w:val="404040"/>
              <w:sz w:val="18"/>
              <w:szCs w:val="18"/>
              <w:lang w:eastAsia="en-GB"/>
            </w:rPr>
            <w:t>W</w:t>
          </w:r>
        </w:p>
      </w:tc>
      <w:tc>
        <w:tcPr>
          <w:tcW w:w="567" w:type="dxa"/>
          <w:tcBorders>
            <w:top w:val="single" w:sz="2" w:space="0" w:color="990033"/>
            <w:left w:val="single" w:sz="2" w:space="0" w:color="990033"/>
            <w:bottom w:val="single" w:sz="2" w:space="0" w:color="990033"/>
            <w:right w:val="single" w:sz="2" w:space="0" w:color="990033"/>
          </w:tcBorders>
          <w:shd w:val="clear" w:color="auto" w:fill="FBE4D5"/>
          <w:vAlign w:val="center"/>
        </w:tcPr>
        <w:p w14:paraId="77D7A1F1" w14:textId="77777777" w:rsidR="008460D6" w:rsidRPr="00B549C3" w:rsidRDefault="008460D6" w:rsidP="0039103F">
          <w:pPr>
            <w:spacing w:after="0"/>
            <w:ind w:left="-57" w:right="-57"/>
            <w:rPr>
              <w:b/>
              <w:color w:val="404040"/>
              <w:sz w:val="18"/>
              <w:szCs w:val="18"/>
              <w:lang w:eastAsia="en-GB"/>
            </w:rPr>
          </w:pPr>
          <w:r w:rsidRPr="00B549C3">
            <w:rPr>
              <w:b/>
              <w:color w:val="404040"/>
              <w:sz w:val="18"/>
              <w:szCs w:val="18"/>
              <w:lang w:eastAsia="en-GB"/>
            </w:rPr>
            <w:t>Date:</w:t>
          </w:r>
        </w:p>
      </w:tc>
      <w:tc>
        <w:tcPr>
          <w:tcW w:w="1276" w:type="dxa"/>
          <w:tcBorders>
            <w:top w:val="single" w:sz="2" w:space="0" w:color="990033"/>
            <w:left w:val="single" w:sz="2" w:space="0" w:color="990033"/>
            <w:bottom w:val="single" w:sz="2" w:space="0" w:color="990033"/>
            <w:right w:val="single" w:sz="2" w:space="0" w:color="990033"/>
          </w:tcBorders>
          <w:shd w:val="clear" w:color="auto" w:fill="auto"/>
          <w:vAlign w:val="center"/>
        </w:tcPr>
        <w:p w14:paraId="266C81E1" w14:textId="1D305D22" w:rsidR="008460D6" w:rsidRPr="00B549C3" w:rsidRDefault="008460D6" w:rsidP="00DB11AB">
          <w:pPr>
            <w:spacing w:after="0"/>
            <w:ind w:left="-57" w:right="-57"/>
            <w:jc w:val="center"/>
            <w:rPr>
              <w:b/>
              <w:color w:val="404040"/>
              <w:sz w:val="18"/>
              <w:szCs w:val="18"/>
              <w:lang w:eastAsia="en-GB"/>
            </w:rPr>
          </w:pPr>
          <w:r>
            <w:rPr>
              <w:b/>
              <w:color w:val="404040"/>
              <w:sz w:val="18"/>
              <w:szCs w:val="18"/>
              <w:lang w:eastAsia="en-GB"/>
            </w:rPr>
            <w:t>05/10/2025</w:t>
          </w:r>
        </w:p>
      </w:tc>
      <w:tc>
        <w:tcPr>
          <w:tcW w:w="1276" w:type="dxa"/>
          <w:tcBorders>
            <w:top w:val="single" w:sz="2" w:space="0" w:color="990033"/>
            <w:left w:val="single" w:sz="2" w:space="0" w:color="990033"/>
            <w:bottom w:val="single" w:sz="2" w:space="0" w:color="990033"/>
            <w:right w:val="single" w:sz="2" w:space="0" w:color="990033"/>
          </w:tcBorders>
          <w:shd w:val="clear" w:color="auto" w:fill="FBE4D5"/>
          <w:vAlign w:val="center"/>
        </w:tcPr>
        <w:p w14:paraId="2BBF5ACC" w14:textId="77777777" w:rsidR="008460D6" w:rsidRPr="00B549C3" w:rsidRDefault="008460D6" w:rsidP="00DB11AB">
          <w:pPr>
            <w:spacing w:after="0"/>
            <w:ind w:left="-57" w:right="-57"/>
            <w:rPr>
              <w:b/>
              <w:color w:val="404040"/>
              <w:sz w:val="18"/>
              <w:szCs w:val="18"/>
              <w:lang w:eastAsia="en-GB"/>
            </w:rPr>
          </w:pPr>
          <w:r w:rsidRPr="00B549C3">
            <w:rPr>
              <w:b/>
              <w:color w:val="404040"/>
              <w:sz w:val="18"/>
              <w:szCs w:val="18"/>
              <w:lang w:eastAsia="en-GB"/>
            </w:rPr>
            <w:t>Approved by</w:t>
          </w:r>
          <w:r w:rsidRPr="00DB11AB">
            <w:rPr>
              <w:b/>
              <w:color w:val="404040"/>
              <w:sz w:val="18"/>
              <w:szCs w:val="18"/>
              <w:lang w:eastAsia="en-GB"/>
            </w:rPr>
            <w:t>:</w:t>
          </w:r>
        </w:p>
      </w:tc>
      <w:tc>
        <w:tcPr>
          <w:tcW w:w="425" w:type="dxa"/>
          <w:tcBorders>
            <w:top w:val="single" w:sz="2" w:space="0" w:color="990033"/>
            <w:left w:val="single" w:sz="2" w:space="0" w:color="990033"/>
            <w:bottom w:val="single" w:sz="2" w:space="0" w:color="990033"/>
            <w:right w:val="single" w:sz="2" w:space="0" w:color="990033"/>
          </w:tcBorders>
          <w:shd w:val="clear" w:color="auto" w:fill="auto"/>
          <w:vAlign w:val="center"/>
        </w:tcPr>
        <w:p w14:paraId="670B1794" w14:textId="42500532" w:rsidR="008460D6" w:rsidRPr="00B549C3" w:rsidRDefault="008460D6" w:rsidP="00DB11AB">
          <w:pPr>
            <w:spacing w:after="0"/>
            <w:ind w:left="-57" w:right="-57"/>
            <w:jc w:val="center"/>
            <w:rPr>
              <w:b/>
              <w:color w:val="404040"/>
              <w:sz w:val="18"/>
              <w:szCs w:val="18"/>
              <w:lang w:eastAsia="en-GB"/>
            </w:rPr>
          </w:pPr>
          <w:r>
            <w:rPr>
              <w:b/>
              <w:color w:val="404040"/>
              <w:sz w:val="18"/>
              <w:szCs w:val="18"/>
              <w:lang w:eastAsia="en-GB"/>
            </w:rPr>
            <w:t>MN</w:t>
          </w:r>
        </w:p>
      </w:tc>
      <w:tc>
        <w:tcPr>
          <w:tcW w:w="567" w:type="dxa"/>
          <w:tcBorders>
            <w:top w:val="single" w:sz="2" w:space="0" w:color="990033"/>
            <w:left w:val="single" w:sz="2" w:space="0" w:color="990033"/>
            <w:bottom w:val="single" w:sz="2" w:space="0" w:color="990033"/>
            <w:right w:val="single" w:sz="2" w:space="0" w:color="990033"/>
          </w:tcBorders>
          <w:shd w:val="clear" w:color="auto" w:fill="FBE4D5"/>
          <w:noWrap/>
          <w:vAlign w:val="center"/>
          <w:hideMark/>
        </w:tcPr>
        <w:p w14:paraId="2F946FF1" w14:textId="77777777" w:rsidR="008460D6" w:rsidRPr="00DB11AB" w:rsidRDefault="008460D6" w:rsidP="00DB11AB">
          <w:pPr>
            <w:spacing w:after="0"/>
            <w:ind w:left="-57" w:right="-57"/>
            <w:rPr>
              <w:b/>
              <w:color w:val="404040"/>
              <w:sz w:val="18"/>
              <w:szCs w:val="18"/>
              <w:lang w:eastAsia="en-GB"/>
            </w:rPr>
          </w:pPr>
          <w:r w:rsidRPr="00DB11AB">
            <w:rPr>
              <w:b/>
              <w:color w:val="404040"/>
              <w:sz w:val="18"/>
              <w:szCs w:val="18"/>
              <w:lang w:eastAsia="en-GB"/>
            </w:rPr>
            <w:t xml:space="preserve">Date : </w:t>
          </w:r>
        </w:p>
      </w:tc>
      <w:tc>
        <w:tcPr>
          <w:tcW w:w="1084" w:type="dxa"/>
          <w:tcBorders>
            <w:top w:val="single" w:sz="2" w:space="0" w:color="990033"/>
            <w:left w:val="single" w:sz="2" w:space="0" w:color="990033"/>
            <w:bottom w:val="single" w:sz="2" w:space="0" w:color="990033"/>
            <w:right w:val="single" w:sz="2" w:space="0" w:color="990033"/>
          </w:tcBorders>
          <w:shd w:val="clear" w:color="auto" w:fill="auto"/>
          <w:noWrap/>
          <w:vAlign w:val="center"/>
          <w:hideMark/>
        </w:tcPr>
        <w:p w14:paraId="6C974EF5" w14:textId="61BFFE95" w:rsidR="008460D6" w:rsidRPr="00DB11AB" w:rsidRDefault="008460D6" w:rsidP="00DB11AB">
          <w:pPr>
            <w:spacing w:after="0"/>
            <w:ind w:left="-57" w:right="-57"/>
            <w:jc w:val="center"/>
            <w:rPr>
              <w:b/>
              <w:color w:val="404040"/>
              <w:sz w:val="18"/>
              <w:szCs w:val="18"/>
              <w:lang w:eastAsia="en-GB"/>
            </w:rPr>
          </w:pPr>
          <w:r>
            <w:rPr>
              <w:b/>
              <w:color w:val="404040"/>
              <w:sz w:val="18"/>
              <w:szCs w:val="18"/>
              <w:lang w:eastAsia="en-GB"/>
            </w:rPr>
            <w:t>07/10/2025</w:t>
          </w:r>
        </w:p>
      </w:tc>
    </w:tr>
    <w:tr w:rsidR="008460D6" w:rsidRPr="0023365C" w14:paraId="37AF8527" w14:textId="77777777" w:rsidTr="005F0014">
      <w:trPr>
        <w:trHeight w:val="284"/>
        <w:jc w:val="center"/>
      </w:trPr>
      <w:tc>
        <w:tcPr>
          <w:tcW w:w="9997" w:type="dxa"/>
          <w:gridSpan w:val="12"/>
          <w:tcBorders>
            <w:top w:val="single" w:sz="2" w:space="0" w:color="990033"/>
          </w:tcBorders>
          <w:shd w:val="clear" w:color="auto" w:fill="auto"/>
          <w:vAlign w:val="center"/>
          <w:hideMark/>
        </w:tcPr>
        <w:p w14:paraId="05ED04CC" w14:textId="77777777" w:rsidR="008460D6" w:rsidRPr="0023365C" w:rsidRDefault="008460D6" w:rsidP="00DB11AB">
          <w:pPr>
            <w:pStyle w:val="NoSpacing"/>
            <w:spacing w:before="120"/>
            <w:jc w:val="center"/>
            <w:rPr>
              <w:noProof/>
              <w:color w:val="404040"/>
              <w:sz w:val="16"/>
              <w:szCs w:val="16"/>
              <w:lang w:eastAsia="en-GB"/>
            </w:rPr>
          </w:pPr>
          <w:r w:rsidRPr="0023365C">
            <w:rPr>
              <w:b/>
              <w:noProof/>
              <w:color w:val="404040"/>
              <w:sz w:val="16"/>
              <w:szCs w:val="16"/>
              <w:lang w:eastAsia="en-GB"/>
            </w:rPr>
            <w:t>Abbey College in Malvern Ltd</w:t>
          </w:r>
          <w:r w:rsidRPr="0023365C">
            <w:rPr>
              <w:noProof/>
              <w:color w:val="404040"/>
              <w:sz w:val="16"/>
              <w:szCs w:val="16"/>
              <w:lang w:eastAsia="en-GB"/>
            </w:rPr>
            <w:t xml:space="preserve"> (Number 08661073)</w:t>
          </w:r>
        </w:p>
        <w:p w14:paraId="70DDCBCA" w14:textId="73E66B84" w:rsidR="008460D6" w:rsidRPr="0023365C" w:rsidRDefault="008460D6" w:rsidP="0039103F">
          <w:pPr>
            <w:pStyle w:val="NoSpacing"/>
            <w:jc w:val="center"/>
            <w:rPr>
              <w:noProof/>
              <w:color w:val="404040"/>
              <w:sz w:val="16"/>
              <w:szCs w:val="16"/>
              <w:lang w:eastAsia="en-GB"/>
            </w:rPr>
          </w:pPr>
          <w:r w:rsidRPr="0023365C">
            <w:rPr>
              <w:noProof/>
              <w:color w:val="404040"/>
              <w:sz w:val="16"/>
              <w:szCs w:val="16"/>
              <w:lang w:eastAsia="en-GB"/>
            </w:rPr>
            <w:t xml:space="preserve">Registered in England and Wales. Registered office: </w:t>
          </w:r>
          <w:r w:rsidRPr="007B5537">
            <w:rPr>
              <w:noProof/>
              <w:color w:val="404040"/>
              <w:sz w:val="16"/>
              <w:szCs w:val="16"/>
              <w:lang w:eastAsia="en-GB"/>
            </w:rPr>
            <w:t>253 Wells Road, Malvern, Worcestershire, WR14 4GF</w:t>
          </w:r>
        </w:p>
        <w:p w14:paraId="07E001BE" w14:textId="77777777" w:rsidR="008460D6" w:rsidRPr="0023365C" w:rsidRDefault="008460D6" w:rsidP="00DB11AB">
          <w:pPr>
            <w:spacing w:after="0"/>
            <w:jc w:val="center"/>
            <w:rPr>
              <w:rFonts w:eastAsia="Batang" w:cs="Calibri"/>
              <w:b/>
              <w:sz w:val="16"/>
              <w:szCs w:val="16"/>
            </w:rPr>
          </w:pPr>
          <w:r w:rsidRPr="0023365C">
            <w:rPr>
              <w:rFonts w:eastAsia="Batang" w:cs="Calibri"/>
              <w:sz w:val="16"/>
              <w:szCs w:val="16"/>
            </w:rPr>
            <w:t xml:space="preserve">Member of ENGLISH UK, </w:t>
          </w:r>
          <w:r>
            <w:rPr>
              <w:rFonts w:eastAsia="Batang" w:cs="Calibri"/>
              <w:sz w:val="16"/>
              <w:szCs w:val="16"/>
            </w:rPr>
            <w:t>Accredited</w:t>
          </w:r>
          <w:r w:rsidRPr="0023365C">
            <w:rPr>
              <w:rFonts w:eastAsia="Batang" w:cs="Calibri"/>
              <w:sz w:val="16"/>
              <w:szCs w:val="16"/>
            </w:rPr>
            <w:t xml:space="preserve"> by the British Council for the teaching of English as a Foreign Language, DfES Reg. No. 8856026</w:t>
          </w:r>
        </w:p>
      </w:tc>
    </w:tr>
  </w:tbl>
  <w:p w14:paraId="63940CAC" w14:textId="77777777" w:rsidR="008460D6" w:rsidRDefault="008460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D2D703" w14:textId="77777777" w:rsidR="008460D6" w:rsidRDefault="008460D6" w:rsidP="00DB11AB">
      <w:pPr>
        <w:spacing w:after="0" w:line="240" w:lineRule="auto"/>
      </w:pPr>
      <w:r>
        <w:separator/>
      </w:r>
    </w:p>
  </w:footnote>
  <w:footnote w:type="continuationSeparator" w:id="0">
    <w:p w14:paraId="5C197E99" w14:textId="77777777" w:rsidR="008460D6" w:rsidRDefault="008460D6" w:rsidP="00DB11AB">
      <w:pPr>
        <w:spacing w:after="0" w:line="240" w:lineRule="auto"/>
      </w:pPr>
      <w:r>
        <w:continuationSeparator/>
      </w:r>
    </w:p>
  </w:footnote>
  <w:footnote w:type="continuationNotice" w:id="1">
    <w:p w14:paraId="0A103CEC" w14:textId="77777777" w:rsidR="00CA64A3" w:rsidRDefault="00CA64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7AAFAD" w14:textId="12C9AE68" w:rsidR="008460D6" w:rsidRDefault="00783CD4">
    <w:pPr>
      <w:pStyle w:val="Header"/>
    </w:pPr>
    <w:r>
      <w:rPr>
        <w:noProof/>
        <w:lang w:eastAsia="en-GB"/>
      </w:rPr>
      <w:drawing>
        <wp:inline distT="0" distB="0" distL="0" distR="0" wp14:anchorId="5E34949C" wp14:editId="223613CB">
          <wp:extent cx="6083157" cy="1104900"/>
          <wp:effectExtent l="0" t="0" r="0" b="0"/>
          <wp:docPr id="8" name="Picture 8" descr="C:\Users\ACReception\Pictures\Good Quality Header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Reception\Pictures\Good Quality Header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83157" cy="1104900"/>
                  </a:xfrm>
                  <a:prstGeom prst="rect">
                    <a:avLst/>
                  </a:prstGeom>
                  <a:noFill/>
                  <a:ln>
                    <a:noFill/>
                  </a:ln>
                </pic:spPr>
              </pic:pic>
            </a:graphicData>
          </a:graphic>
        </wp:inline>
      </w:drawing>
    </w:r>
  </w:p>
  <w:p w14:paraId="14B23AF8" w14:textId="77777777" w:rsidR="008460D6" w:rsidRDefault="008460D6">
    <w:pPr>
      <w:pStyle w:val="Header"/>
    </w:pPr>
  </w:p>
</w:hdr>
</file>

<file path=word/intelligence2.xml><?xml version="1.0" encoding="utf-8"?>
<int2:intelligence xmlns:int2="http://schemas.microsoft.com/office/intelligence/2020/intelligence">
  <int2:observations>
    <int2:bookmark int2:bookmarkName="_Int_rDGJWZgX" int2:invalidationBookmarkName="" int2:hashCode="87hrE9u8HyXx7Y" int2:id="jBAU8X8S">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B6CEA"/>
    <w:multiLevelType w:val="hybridMultilevel"/>
    <w:tmpl w:val="521C521A"/>
    <w:lvl w:ilvl="0" w:tplc="44503BE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15712E"/>
    <w:multiLevelType w:val="hybridMultilevel"/>
    <w:tmpl w:val="C92E6756"/>
    <w:lvl w:ilvl="0" w:tplc="44503BE8">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B97393"/>
    <w:multiLevelType w:val="hybridMultilevel"/>
    <w:tmpl w:val="66368A0E"/>
    <w:lvl w:ilvl="0" w:tplc="96FCE7B6">
      <w:start w:val="3"/>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05DF60A6"/>
    <w:multiLevelType w:val="hybridMultilevel"/>
    <w:tmpl w:val="B0007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71025AD"/>
    <w:multiLevelType w:val="hybridMultilevel"/>
    <w:tmpl w:val="21E8331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72472"/>
    <w:multiLevelType w:val="hybridMultilevel"/>
    <w:tmpl w:val="095E9E08"/>
    <w:lvl w:ilvl="0" w:tplc="0809000F">
      <w:start w:val="1"/>
      <w:numFmt w:val="decimal"/>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9290ECA"/>
    <w:multiLevelType w:val="hybridMultilevel"/>
    <w:tmpl w:val="FEAE120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751AA8"/>
    <w:multiLevelType w:val="multilevel"/>
    <w:tmpl w:val="97F07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E026B51"/>
    <w:multiLevelType w:val="hybridMultilevel"/>
    <w:tmpl w:val="9AE0259E"/>
    <w:lvl w:ilvl="0" w:tplc="44503BE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E0D210E"/>
    <w:multiLevelType w:val="hybridMultilevel"/>
    <w:tmpl w:val="AFB436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894BFE"/>
    <w:multiLevelType w:val="hybridMultilevel"/>
    <w:tmpl w:val="2FAEA9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047C9B"/>
    <w:multiLevelType w:val="hybridMultilevel"/>
    <w:tmpl w:val="94423DB6"/>
    <w:lvl w:ilvl="0" w:tplc="96FCE7B6">
      <w:start w:val="3"/>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316352E"/>
    <w:multiLevelType w:val="hybridMultilevel"/>
    <w:tmpl w:val="7462303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233C7D13"/>
    <w:multiLevelType w:val="hybridMultilevel"/>
    <w:tmpl w:val="1BCA6D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087659"/>
    <w:multiLevelType w:val="hybridMultilevel"/>
    <w:tmpl w:val="F8405B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70D4FF8"/>
    <w:multiLevelType w:val="hybridMultilevel"/>
    <w:tmpl w:val="194604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79E0BA0"/>
    <w:multiLevelType w:val="hybridMultilevel"/>
    <w:tmpl w:val="6DF60B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8532589"/>
    <w:multiLevelType w:val="hybridMultilevel"/>
    <w:tmpl w:val="A3208B5C"/>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18" w15:restartNumberingAfterBreak="0">
    <w:nsid w:val="292F33E3"/>
    <w:multiLevelType w:val="hybridMultilevel"/>
    <w:tmpl w:val="7CD6A47A"/>
    <w:lvl w:ilvl="0" w:tplc="0262E800">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9" w15:restartNumberingAfterBreak="0">
    <w:nsid w:val="2C417100"/>
    <w:multiLevelType w:val="hybridMultilevel"/>
    <w:tmpl w:val="CEECEC0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0" w15:restartNumberingAfterBreak="0">
    <w:nsid w:val="2F905562"/>
    <w:multiLevelType w:val="hybridMultilevel"/>
    <w:tmpl w:val="A4EC74D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2FEB02E8"/>
    <w:multiLevelType w:val="hybridMultilevel"/>
    <w:tmpl w:val="DCA8CE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0F564FA"/>
    <w:multiLevelType w:val="multilevel"/>
    <w:tmpl w:val="C26AEB3C"/>
    <w:lvl w:ilvl="0">
      <w:start w:val="1"/>
      <w:numFmt w:val="bullet"/>
      <w:pStyle w:val="Tabletextbullet"/>
      <w:lvlText w:val=""/>
      <w:lvlJc w:val="left"/>
      <w:pPr>
        <w:tabs>
          <w:tab w:val="num" w:pos="571"/>
        </w:tabs>
        <w:ind w:left="571" w:hanging="360"/>
      </w:pPr>
      <w:rPr>
        <w:rFonts w:ascii="Wingdings" w:hAnsi="Wingdings" w:hint="default"/>
        <w:color w:val="000000"/>
        <w:sz w:val="20"/>
      </w:rPr>
    </w:lvl>
    <w:lvl w:ilvl="1">
      <w:start w:val="1"/>
      <w:numFmt w:val="bullet"/>
      <w:lvlText w:val="̶"/>
      <w:lvlJc w:val="left"/>
      <w:pPr>
        <w:tabs>
          <w:tab w:val="num" w:pos="1107"/>
        </w:tabs>
        <w:ind w:left="1107" w:hanging="283"/>
      </w:pPr>
      <w:rPr>
        <w:rFonts w:ascii="Tahoma" w:hAnsi="Tahoma" w:hint="default"/>
      </w:rPr>
    </w:lvl>
    <w:lvl w:ilvl="2">
      <w:start w:val="1"/>
      <w:numFmt w:val="bullet"/>
      <w:lvlText w:val="o"/>
      <w:lvlJc w:val="left"/>
      <w:pPr>
        <w:tabs>
          <w:tab w:val="num" w:pos="1391"/>
        </w:tabs>
        <w:ind w:left="1391" w:hanging="284"/>
      </w:pPr>
      <w:rPr>
        <w:rFonts w:ascii="Courier New" w:hAnsi="Courier New" w:hint="default"/>
      </w:rPr>
    </w:lvl>
    <w:lvl w:ilvl="3">
      <w:start w:val="1"/>
      <w:numFmt w:val="bullet"/>
      <w:lvlText w:val=""/>
      <w:lvlJc w:val="left"/>
      <w:pPr>
        <w:tabs>
          <w:tab w:val="num" w:pos="2286"/>
        </w:tabs>
        <w:ind w:left="2286" w:hanging="360"/>
      </w:pPr>
      <w:rPr>
        <w:rFonts w:ascii="Symbol" w:hAnsi="Symbol" w:hint="default"/>
      </w:rPr>
    </w:lvl>
    <w:lvl w:ilvl="4">
      <w:start w:val="1"/>
      <w:numFmt w:val="bullet"/>
      <w:lvlText w:val="o"/>
      <w:lvlJc w:val="left"/>
      <w:pPr>
        <w:tabs>
          <w:tab w:val="num" w:pos="3006"/>
        </w:tabs>
        <w:ind w:left="3006" w:hanging="360"/>
      </w:pPr>
      <w:rPr>
        <w:rFonts w:ascii="Courier New" w:hAnsi="Courier New" w:cs="Courier New" w:hint="default"/>
      </w:rPr>
    </w:lvl>
    <w:lvl w:ilvl="5">
      <w:start w:val="1"/>
      <w:numFmt w:val="bullet"/>
      <w:lvlText w:val=""/>
      <w:lvlJc w:val="left"/>
      <w:pPr>
        <w:tabs>
          <w:tab w:val="num" w:pos="3726"/>
        </w:tabs>
        <w:ind w:left="3726" w:hanging="360"/>
      </w:pPr>
      <w:rPr>
        <w:rFonts w:ascii="Wingdings" w:hAnsi="Wingdings" w:hint="default"/>
      </w:rPr>
    </w:lvl>
    <w:lvl w:ilvl="6">
      <w:start w:val="1"/>
      <w:numFmt w:val="bullet"/>
      <w:lvlText w:val=""/>
      <w:lvlJc w:val="left"/>
      <w:pPr>
        <w:tabs>
          <w:tab w:val="num" w:pos="4446"/>
        </w:tabs>
        <w:ind w:left="4446" w:hanging="360"/>
      </w:pPr>
      <w:rPr>
        <w:rFonts w:ascii="Symbol" w:hAnsi="Symbol" w:hint="default"/>
      </w:rPr>
    </w:lvl>
    <w:lvl w:ilvl="7">
      <w:start w:val="1"/>
      <w:numFmt w:val="bullet"/>
      <w:lvlText w:val="o"/>
      <w:lvlJc w:val="left"/>
      <w:pPr>
        <w:tabs>
          <w:tab w:val="num" w:pos="5166"/>
        </w:tabs>
        <w:ind w:left="5166" w:hanging="360"/>
      </w:pPr>
      <w:rPr>
        <w:rFonts w:ascii="Courier New" w:hAnsi="Courier New" w:cs="Courier New" w:hint="default"/>
      </w:rPr>
    </w:lvl>
    <w:lvl w:ilvl="8">
      <w:start w:val="1"/>
      <w:numFmt w:val="bullet"/>
      <w:lvlText w:val=""/>
      <w:lvlJc w:val="left"/>
      <w:pPr>
        <w:tabs>
          <w:tab w:val="num" w:pos="5886"/>
        </w:tabs>
        <w:ind w:left="5886" w:hanging="360"/>
      </w:pPr>
      <w:rPr>
        <w:rFonts w:ascii="Wingdings" w:hAnsi="Wingdings" w:hint="default"/>
      </w:rPr>
    </w:lvl>
  </w:abstractNum>
  <w:abstractNum w:abstractNumId="23" w15:restartNumberingAfterBreak="0">
    <w:nsid w:val="374E5E58"/>
    <w:multiLevelType w:val="hybridMultilevel"/>
    <w:tmpl w:val="729C5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766014F"/>
    <w:multiLevelType w:val="hybridMultilevel"/>
    <w:tmpl w:val="7B3295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CF36F2D"/>
    <w:multiLevelType w:val="hybridMultilevel"/>
    <w:tmpl w:val="3502EBA2"/>
    <w:lvl w:ilvl="0" w:tplc="96FCE7B6">
      <w:start w:val="3"/>
      <w:numFmt w:val="bullet"/>
      <w:lvlText w:val="•"/>
      <w:lvlJc w:val="left"/>
      <w:pPr>
        <w:ind w:left="144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DE12FFF"/>
    <w:multiLevelType w:val="hybridMultilevel"/>
    <w:tmpl w:val="0C7401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3E3C91"/>
    <w:multiLevelType w:val="hybridMultilevel"/>
    <w:tmpl w:val="6CEAB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6057CF"/>
    <w:multiLevelType w:val="hybridMultilevel"/>
    <w:tmpl w:val="AC84B058"/>
    <w:lvl w:ilvl="0" w:tplc="08090001">
      <w:start w:val="1"/>
      <w:numFmt w:val="bullet"/>
      <w:lvlText w:val=""/>
      <w:lvlJc w:val="left"/>
      <w:pPr>
        <w:ind w:left="643" w:hanging="360"/>
      </w:pPr>
      <w:rPr>
        <w:rFonts w:ascii="Symbol" w:hAnsi="Symbol" w:hint="default"/>
      </w:rPr>
    </w:lvl>
    <w:lvl w:ilvl="1" w:tplc="08090003">
      <w:start w:val="1"/>
      <w:numFmt w:val="bullet"/>
      <w:lvlText w:val="o"/>
      <w:lvlJc w:val="left"/>
      <w:pPr>
        <w:ind w:left="1363" w:hanging="360"/>
      </w:pPr>
      <w:rPr>
        <w:rFonts w:ascii="Courier New" w:hAnsi="Courier New" w:cs="Courier New" w:hint="default"/>
      </w:rPr>
    </w:lvl>
    <w:lvl w:ilvl="2" w:tplc="08090005" w:tentative="1">
      <w:start w:val="1"/>
      <w:numFmt w:val="bullet"/>
      <w:lvlText w:val=""/>
      <w:lvlJc w:val="left"/>
      <w:pPr>
        <w:ind w:left="2083" w:hanging="360"/>
      </w:pPr>
      <w:rPr>
        <w:rFonts w:ascii="Wingdings" w:hAnsi="Wingdings" w:hint="default"/>
      </w:rPr>
    </w:lvl>
    <w:lvl w:ilvl="3" w:tplc="08090001" w:tentative="1">
      <w:start w:val="1"/>
      <w:numFmt w:val="bullet"/>
      <w:lvlText w:val=""/>
      <w:lvlJc w:val="left"/>
      <w:pPr>
        <w:ind w:left="2803" w:hanging="360"/>
      </w:pPr>
      <w:rPr>
        <w:rFonts w:ascii="Symbol" w:hAnsi="Symbol" w:hint="default"/>
      </w:rPr>
    </w:lvl>
    <w:lvl w:ilvl="4" w:tplc="08090003" w:tentative="1">
      <w:start w:val="1"/>
      <w:numFmt w:val="bullet"/>
      <w:lvlText w:val="o"/>
      <w:lvlJc w:val="left"/>
      <w:pPr>
        <w:ind w:left="3523" w:hanging="360"/>
      </w:pPr>
      <w:rPr>
        <w:rFonts w:ascii="Courier New" w:hAnsi="Courier New" w:cs="Courier New" w:hint="default"/>
      </w:rPr>
    </w:lvl>
    <w:lvl w:ilvl="5" w:tplc="08090005" w:tentative="1">
      <w:start w:val="1"/>
      <w:numFmt w:val="bullet"/>
      <w:lvlText w:val=""/>
      <w:lvlJc w:val="left"/>
      <w:pPr>
        <w:ind w:left="4243" w:hanging="360"/>
      </w:pPr>
      <w:rPr>
        <w:rFonts w:ascii="Wingdings" w:hAnsi="Wingdings" w:hint="default"/>
      </w:rPr>
    </w:lvl>
    <w:lvl w:ilvl="6" w:tplc="08090001" w:tentative="1">
      <w:start w:val="1"/>
      <w:numFmt w:val="bullet"/>
      <w:lvlText w:val=""/>
      <w:lvlJc w:val="left"/>
      <w:pPr>
        <w:ind w:left="4963" w:hanging="360"/>
      </w:pPr>
      <w:rPr>
        <w:rFonts w:ascii="Symbol" w:hAnsi="Symbol" w:hint="default"/>
      </w:rPr>
    </w:lvl>
    <w:lvl w:ilvl="7" w:tplc="08090003" w:tentative="1">
      <w:start w:val="1"/>
      <w:numFmt w:val="bullet"/>
      <w:lvlText w:val="o"/>
      <w:lvlJc w:val="left"/>
      <w:pPr>
        <w:ind w:left="5683" w:hanging="360"/>
      </w:pPr>
      <w:rPr>
        <w:rFonts w:ascii="Courier New" w:hAnsi="Courier New" w:cs="Courier New" w:hint="default"/>
      </w:rPr>
    </w:lvl>
    <w:lvl w:ilvl="8" w:tplc="08090005" w:tentative="1">
      <w:start w:val="1"/>
      <w:numFmt w:val="bullet"/>
      <w:lvlText w:val=""/>
      <w:lvlJc w:val="left"/>
      <w:pPr>
        <w:ind w:left="6403" w:hanging="360"/>
      </w:pPr>
      <w:rPr>
        <w:rFonts w:ascii="Wingdings" w:hAnsi="Wingdings" w:hint="default"/>
      </w:rPr>
    </w:lvl>
  </w:abstractNum>
  <w:abstractNum w:abstractNumId="29" w15:restartNumberingAfterBreak="0">
    <w:nsid w:val="559B74EB"/>
    <w:multiLevelType w:val="hybridMultilevel"/>
    <w:tmpl w:val="CC985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6455608"/>
    <w:multiLevelType w:val="hybridMultilevel"/>
    <w:tmpl w:val="4D82D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1136D6C"/>
    <w:multiLevelType w:val="hybridMultilevel"/>
    <w:tmpl w:val="4620B9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76E3AE1"/>
    <w:multiLevelType w:val="hybridMultilevel"/>
    <w:tmpl w:val="50C4C390"/>
    <w:lvl w:ilvl="0" w:tplc="0262E800">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3" w15:restartNumberingAfterBreak="0">
    <w:nsid w:val="685C5971"/>
    <w:multiLevelType w:val="hybridMultilevel"/>
    <w:tmpl w:val="36B65CE0"/>
    <w:lvl w:ilvl="0" w:tplc="44503BE8">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E016147"/>
    <w:multiLevelType w:val="hybridMultilevel"/>
    <w:tmpl w:val="6E74B0BC"/>
    <w:lvl w:ilvl="0" w:tplc="44503BE8">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57F47B4"/>
    <w:multiLevelType w:val="hybridMultilevel"/>
    <w:tmpl w:val="1D280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68E7AEA"/>
    <w:multiLevelType w:val="hybridMultilevel"/>
    <w:tmpl w:val="482C4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28712B"/>
    <w:multiLevelType w:val="hybridMultilevel"/>
    <w:tmpl w:val="A5B0FD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8D60DC5"/>
    <w:multiLevelType w:val="hybridMultilevel"/>
    <w:tmpl w:val="F88E14CC"/>
    <w:lvl w:ilvl="0" w:tplc="0262E800">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9" w15:restartNumberingAfterBreak="0">
    <w:nsid w:val="7978471D"/>
    <w:multiLevelType w:val="hybridMultilevel"/>
    <w:tmpl w:val="EAB4B5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B55514F"/>
    <w:multiLevelType w:val="hybridMultilevel"/>
    <w:tmpl w:val="2684E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D8108B7"/>
    <w:multiLevelType w:val="hybridMultilevel"/>
    <w:tmpl w:val="001EF756"/>
    <w:lvl w:ilvl="0" w:tplc="44503BE8">
      <w:start w:val="1"/>
      <w:numFmt w:val="bullet"/>
      <w:lvlText w:val=""/>
      <w:lvlJc w:val="left"/>
      <w:pPr>
        <w:ind w:left="720" w:hanging="360"/>
      </w:pPr>
      <w:rPr>
        <w:rFonts w:ascii="Symbol" w:hAnsi="Symbol"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E955F37"/>
    <w:multiLevelType w:val="hybridMultilevel"/>
    <w:tmpl w:val="12EE74C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7"/>
  </w:num>
  <w:num w:numId="2">
    <w:abstractNumId w:val="17"/>
  </w:num>
  <w:num w:numId="3">
    <w:abstractNumId w:val="22"/>
  </w:num>
  <w:num w:numId="4">
    <w:abstractNumId w:val="14"/>
  </w:num>
  <w:num w:numId="5">
    <w:abstractNumId w:val="41"/>
  </w:num>
  <w:num w:numId="6">
    <w:abstractNumId w:val="35"/>
  </w:num>
  <w:num w:numId="7">
    <w:abstractNumId w:val="34"/>
  </w:num>
  <w:num w:numId="8">
    <w:abstractNumId w:val="1"/>
  </w:num>
  <w:num w:numId="9">
    <w:abstractNumId w:val="8"/>
  </w:num>
  <w:num w:numId="10">
    <w:abstractNumId w:val="18"/>
  </w:num>
  <w:num w:numId="11">
    <w:abstractNumId w:val="32"/>
  </w:num>
  <w:num w:numId="12">
    <w:abstractNumId w:val="38"/>
  </w:num>
  <w:num w:numId="13">
    <w:abstractNumId w:val="2"/>
  </w:num>
  <w:num w:numId="14">
    <w:abstractNumId w:val="20"/>
  </w:num>
  <w:num w:numId="15">
    <w:abstractNumId w:val="25"/>
  </w:num>
  <w:num w:numId="16">
    <w:abstractNumId w:val="11"/>
  </w:num>
  <w:num w:numId="17">
    <w:abstractNumId w:val="12"/>
  </w:num>
  <w:num w:numId="18">
    <w:abstractNumId w:val="42"/>
  </w:num>
  <w:num w:numId="19">
    <w:abstractNumId w:val="19"/>
  </w:num>
  <w:num w:numId="20">
    <w:abstractNumId w:val="0"/>
  </w:num>
  <w:num w:numId="21">
    <w:abstractNumId w:val="33"/>
  </w:num>
  <w:num w:numId="22">
    <w:abstractNumId w:val="28"/>
  </w:num>
  <w:num w:numId="23">
    <w:abstractNumId w:val="29"/>
  </w:num>
  <w:num w:numId="24">
    <w:abstractNumId w:val="5"/>
  </w:num>
  <w:num w:numId="25">
    <w:abstractNumId w:val="4"/>
  </w:num>
  <w:num w:numId="26">
    <w:abstractNumId w:val="16"/>
  </w:num>
  <w:num w:numId="27">
    <w:abstractNumId w:val="3"/>
  </w:num>
  <w:num w:numId="28">
    <w:abstractNumId w:val="13"/>
  </w:num>
  <w:num w:numId="29">
    <w:abstractNumId w:val="40"/>
  </w:num>
  <w:num w:numId="30">
    <w:abstractNumId w:val="21"/>
  </w:num>
  <w:num w:numId="31">
    <w:abstractNumId w:val="15"/>
  </w:num>
  <w:num w:numId="32">
    <w:abstractNumId w:val="39"/>
  </w:num>
  <w:num w:numId="33">
    <w:abstractNumId w:val="6"/>
  </w:num>
  <w:num w:numId="34">
    <w:abstractNumId w:val="24"/>
  </w:num>
  <w:num w:numId="35">
    <w:abstractNumId w:val="7"/>
  </w:num>
  <w:num w:numId="36">
    <w:abstractNumId w:val="31"/>
  </w:num>
  <w:num w:numId="37">
    <w:abstractNumId w:val="36"/>
  </w:num>
  <w:num w:numId="38">
    <w:abstractNumId w:val="37"/>
  </w:num>
  <w:num w:numId="39">
    <w:abstractNumId w:val="23"/>
  </w:num>
  <w:num w:numId="40">
    <w:abstractNumId w:val="26"/>
  </w:num>
  <w:num w:numId="41">
    <w:abstractNumId w:val="30"/>
  </w:num>
  <w:num w:numId="42">
    <w:abstractNumId w:val="9"/>
  </w:num>
  <w:num w:numId="43">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4300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1A0A"/>
    <w:rsid w:val="0005494C"/>
    <w:rsid w:val="00074968"/>
    <w:rsid w:val="00075424"/>
    <w:rsid w:val="000A0398"/>
    <w:rsid w:val="000B63A6"/>
    <w:rsid w:val="000D0E96"/>
    <w:rsid w:val="00120D94"/>
    <w:rsid w:val="00125FD2"/>
    <w:rsid w:val="00126747"/>
    <w:rsid w:val="001A01DD"/>
    <w:rsid w:val="001D1A97"/>
    <w:rsid w:val="00201FE3"/>
    <w:rsid w:val="00221608"/>
    <w:rsid w:val="00242849"/>
    <w:rsid w:val="00260EA4"/>
    <w:rsid w:val="002B7AA9"/>
    <w:rsid w:val="002D1622"/>
    <w:rsid w:val="002D5C46"/>
    <w:rsid w:val="0032473F"/>
    <w:rsid w:val="0033019A"/>
    <w:rsid w:val="00354A31"/>
    <w:rsid w:val="00355057"/>
    <w:rsid w:val="00373E76"/>
    <w:rsid w:val="00383A8C"/>
    <w:rsid w:val="0039103F"/>
    <w:rsid w:val="003C570B"/>
    <w:rsid w:val="003D1B9D"/>
    <w:rsid w:val="004179E1"/>
    <w:rsid w:val="0043254B"/>
    <w:rsid w:val="00436DD0"/>
    <w:rsid w:val="00443AD7"/>
    <w:rsid w:val="0044474A"/>
    <w:rsid w:val="00483EB6"/>
    <w:rsid w:val="00490A18"/>
    <w:rsid w:val="004931AB"/>
    <w:rsid w:val="004E155D"/>
    <w:rsid w:val="00504BDA"/>
    <w:rsid w:val="0053540C"/>
    <w:rsid w:val="00590D8F"/>
    <w:rsid w:val="005A5741"/>
    <w:rsid w:val="005C0494"/>
    <w:rsid w:val="005F0014"/>
    <w:rsid w:val="005F108D"/>
    <w:rsid w:val="00604487"/>
    <w:rsid w:val="00620828"/>
    <w:rsid w:val="00621B01"/>
    <w:rsid w:val="006B4BB1"/>
    <w:rsid w:val="006C0FED"/>
    <w:rsid w:val="006E7F25"/>
    <w:rsid w:val="00744653"/>
    <w:rsid w:val="00751E18"/>
    <w:rsid w:val="00783CD4"/>
    <w:rsid w:val="00795902"/>
    <w:rsid w:val="007B5537"/>
    <w:rsid w:val="007B71F8"/>
    <w:rsid w:val="007E1A4A"/>
    <w:rsid w:val="007E3AE3"/>
    <w:rsid w:val="007E44B9"/>
    <w:rsid w:val="00817D94"/>
    <w:rsid w:val="0082121F"/>
    <w:rsid w:val="008460D6"/>
    <w:rsid w:val="00894C97"/>
    <w:rsid w:val="008A43FF"/>
    <w:rsid w:val="008B733B"/>
    <w:rsid w:val="00903AB6"/>
    <w:rsid w:val="009330C7"/>
    <w:rsid w:val="00997A5A"/>
    <w:rsid w:val="009B4077"/>
    <w:rsid w:val="009C7147"/>
    <w:rsid w:val="00A41BDB"/>
    <w:rsid w:val="00A62C81"/>
    <w:rsid w:val="00A70EC4"/>
    <w:rsid w:val="00AF599D"/>
    <w:rsid w:val="00B549C3"/>
    <w:rsid w:val="00B76D54"/>
    <w:rsid w:val="00B92E07"/>
    <w:rsid w:val="00BC0CDE"/>
    <w:rsid w:val="00C21365"/>
    <w:rsid w:val="00C3263A"/>
    <w:rsid w:val="00C32B17"/>
    <w:rsid w:val="00C8142C"/>
    <w:rsid w:val="00C978CF"/>
    <w:rsid w:val="00CA64A3"/>
    <w:rsid w:val="00CD5CA1"/>
    <w:rsid w:val="00D219C5"/>
    <w:rsid w:val="00D315D9"/>
    <w:rsid w:val="00D86831"/>
    <w:rsid w:val="00D9671D"/>
    <w:rsid w:val="00DB11AB"/>
    <w:rsid w:val="00DD594D"/>
    <w:rsid w:val="00DE11B3"/>
    <w:rsid w:val="00EA1300"/>
    <w:rsid w:val="00F21A0A"/>
    <w:rsid w:val="00F224DA"/>
    <w:rsid w:val="00F57DCF"/>
    <w:rsid w:val="00F8309D"/>
    <w:rsid w:val="0453153C"/>
    <w:rsid w:val="747459B6"/>
    <w:rsid w:val="75465BF0"/>
    <w:rsid w:val="7EA269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039C7E65"/>
  <w15:docId w15:val="{916FC59E-8C91-466F-AE96-17B9E4D795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B11AB"/>
    <w:rPr>
      <w:rFonts w:ascii="Calibri" w:eastAsia="Calibri" w:hAnsi="Calibri" w:cs="Times New Roman"/>
    </w:rPr>
  </w:style>
  <w:style w:type="paragraph" w:styleId="Heading1">
    <w:name w:val="heading 1"/>
    <w:aliases w:val="Numbered - 1"/>
    <w:basedOn w:val="Normal"/>
    <w:next w:val="Normal"/>
    <w:link w:val="Heading1Char"/>
    <w:qFormat/>
    <w:rsid w:val="00D315D9"/>
    <w:pPr>
      <w:keepNext/>
      <w:spacing w:after="0" w:line="240" w:lineRule="auto"/>
      <w:jc w:val="center"/>
      <w:outlineLvl w:val="0"/>
    </w:pPr>
    <w:rPr>
      <w:rFonts w:ascii="Tahoma" w:eastAsia="Times New Roman" w:hAnsi="Tahoma" w:cs="Tahoma"/>
      <w:sz w:val="48"/>
      <w:szCs w:val="24"/>
    </w:rPr>
  </w:style>
  <w:style w:type="paragraph" w:styleId="Heading2">
    <w:name w:val="heading 2"/>
    <w:basedOn w:val="Normal"/>
    <w:next w:val="Normal"/>
    <w:link w:val="Heading2Char"/>
    <w:uiPriority w:val="9"/>
    <w:unhideWhenUsed/>
    <w:qFormat/>
    <w:rsid w:val="00504BD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504BDA"/>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D315D9"/>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504BDA"/>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7">
    <w:name w:val="heading 7"/>
    <w:basedOn w:val="Normal"/>
    <w:next w:val="Normal"/>
    <w:link w:val="Heading7Char"/>
    <w:uiPriority w:val="9"/>
    <w:semiHidden/>
    <w:unhideWhenUsed/>
    <w:qFormat/>
    <w:rsid w:val="00504BDA"/>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Heading9">
    <w:name w:val="heading 9"/>
    <w:basedOn w:val="Normal"/>
    <w:next w:val="Normal"/>
    <w:link w:val="Heading9Char"/>
    <w:uiPriority w:val="9"/>
    <w:semiHidden/>
    <w:unhideWhenUsed/>
    <w:qFormat/>
    <w:rsid w:val="00504BDA"/>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B11AB"/>
    <w:pPr>
      <w:tabs>
        <w:tab w:val="center" w:pos="4513"/>
        <w:tab w:val="right" w:pos="9026"/>
      </w:tabs>
      <w:spacing w:after="0" w:line="240" w:lineRule="auto"/>
    </w:pPr>
  </w:style>
  <w:style w:type="character" w:customStyle="1" w:styleId="HeaderChar">
    <w:name w:val="Header Char"/>
    <w:basedOn w:val="DefaultParagraphFont"/>
    <w:link w:val="Header"/>
    <w:rsid w:val="00DB11AB"/>
  </w:style>
  <w:style w:type="paragraph" w:styleId="Footer">
    <w:name w:val="footer"/>
    <w:basedOn w:val="Normal"/>
    <w:link w:val="FooterChar"/>
    <w:unhideWhenUsed/>
    <w:rsid w:val="00DB11AB"/>
    <w:pPr>
      <w:tabs>
        <w:tab w:val="center" w:pos="4513"/>
        <w:tab w:val="right" w:pos="9026"/>
      </w:tabs>
      <w:spacing w:after="0" w:line="240" w:lineRule="auto"/>
    </w:pPr>
  </w:style>
  <w:style w:type="character" w:customStyle="1" w:styleId="FooterChar">
    <w:name w:val="Footer Char"/>
    <w:basedOn w:val="DefaultParagraphFont"/>
    <w:link w:val="Footer"/>
    <w:rsid w:val="00DB11AB"/>
  </w:style>
  <w:style w:type="paragraph" w:styleId="BalloonText">
    <w:name w:val="Balloon Text"/>
    <w:basedOn w:val="Normal"/>
    <w:link w:val="BalloonTextChar"/>
    <w:uiPriority w:val="99"/>
    <w:semiHidden/>
    <w:unhideWhenUsed/>
    <w:rsid w:val="00DB11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11AB"/>
    <w:rPr>
      <w:rFonts w:ascii="Tahoma" w:hAnsi="Tahoma" w:cs="Tahoma"/>
      <w:sz w:val="16"/>
      <w:szCs w:val="16"/>
    </w:rPr>
  </w:style>
  <w:style w:type="paragraph" w:styleId="NoSpacing">
    <w:name w:val="No Spacing"/>
    <w:uiPriority w:val="1"/>
    <w:qFormat/>
    <w:rsid w:val="00DB11AB"/>
    <w:pPr>
      <w:spacing w:after="0" w:line="240" w:lineRule="auto"/>
    </w:pPr>
    <w:rPr>
      <w:rFonts w:ascii="Calibri" w:eastAsia="Calibri" w:hAnsi="Calibri" w:cs="Times New Roman"/>
    </w:rPr>
  </w:style>
  <w:style w:type="table" w:styleId="TableGrid">
    <w:name w:val="Table Grid"/>
    <w:basedOn w:val="TableNormal"/>
    <w:uiPriority w:val="59"/>
    <w:rsid w:val="00DB11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B11AB"/>
    <w:pPr>
      <w:autoSpaceDE w:val="0"/>
      <w:autoSpaceDN w:val="0"/>
      <w:adjustRightInd w:val="0"/>
      <w:spacing w:after="0" w:line="240" w:lineRule="auto"/>
    </w:pPr>
    <w:rPr>
      <w:rFonts w:ascii="Franklin Gothic Book" w:eastAsia="Times New Roman" w:hAnsi="Franklin Gothic Book" w:cs="Franklin Gothic Book"/>
      <w:color w:val="000000"/>
      <w:sz w:val="24"/>
      <w:szCs w:val="24"/>
      <w:lang w:eastAsia="en-GB"/>
    </w:rPr>
  </w:style>
  <w:style w:type="paragraph" w:styleId="ListParagraph">
    <w:name w:val="List Paragraph"/>
    <w:basedOn w:val="Normal"/>
    <w:qFormat/>
    <w:rsid w:val="00DB11AB"/>
    <w:pPr>
      <w:ind w:left="720"/>
      <w:contextualSpacing/>
    </w:pPr>
  </w:style>
  <w:style w:type="character" w:styleId="Strong">
    <w:name w:val="Strong"/>
    <w:qFormat/>
    <w:rsid w:val="006C0FED"/>
    <w:rPr>
      <w:b/>
      <w:bCs/>
    </w:rPr>
  </w:style>
  <w:style w:type="character" w:styleId="Hyperlink">
    <w:name w:val="Hyperlink"/>
    <w:basedOn w:val="DefaultParagraphFont"/>
    <w:uiPriority w:val="99"/>
    <w:unhideWhenUsed/>
    <w:rsid w:val="0082121F"/>
    <w:rPr>
      <w:color w:val="0000FF" w:themeColor="hyperlink"/>
      <w:u w:val="single"/>
    </w:rPr>
  </w:style>
  <w:style w:type="paragraph" w:styleId="Title">
    <w:name w:val="Title"/>
    <w:basedOn w:val="Normal"/>
    <w:link w:val="TitleChar"/>
    <w:qFormat/>
    <w:rsid w:val="002D5C46"/>
    <w:pPr>
      <w:spacing w:after="0" w:line="240" w:lineRule="auto"/>
      <w:jc w:val="center"/>
    </w:pPr>
    <w:rPr>
      <w:rFonts w:ascii="Times New Roman" w:eastAsia="Times New Roman" w:hAnsi="Times New Roman"/>
      <w:b/>
      <w:bCs/>
      <w:sz w:val="24"/>
      <w:szCs w:val="24"/>
      <w:u w:val="single"/>
    </w:rPr>
  </w:style>
  <w:style w:type="character" w:customStyle="1" w:styleId="TitleChar">
    <w:name w:val="Title Char"/>
    <w:basedOn w:val="DefaultParagraphFont"/>
    <w:link w:val="Title"/>
    <w:rsid w:val="002D5C46"/>
    <w:rPr>
      <w:rFonts w:ascii="Times New Roman" w:eastAsia="Times New Roman" w:hAnsi="Times New Roman" w:cs="Times New Roman"/>
      <w:b/>
      <w:bCs/>
      <w:sz w:val="24"/>
      <w:szCs w:val="24"/>
      <w:u w:val="single"/>
    </w:rPr>
  </w:style>
  <w:style w:type="paragraph" w:styleId="NormalWeb">
    <w:name w:val="Normal (Web)"/>
    <w:basedOn w:val="Normal"/>
    <w:uiPriority w:val="99"/>
    <w:unhideWhenUsed/>
    <w:rsid w:val="00894C97"/>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abletext-left">
    <w:name w:val="Table text - left"/>
    <w:basedOn w:val="Normal"/>
    <w:link w:val="Tabletext-leftChar"/>
    <w:rsid w:val="00C21365"/>
    <w:pPr>
      <w:spacing w:before="60" w:after="60" w:line="240" w:lineRule="auto"/>
      <w:contextualSpacing/>
    </w:pPr>
    <w:rPr>
      <w:rFonts w:ascii="Tahoma" w:eastAsia="Times New Roman" w:hAnsi="Tahoma"/>
      <w:color w:val="000000"/>
      <w:szCs w:val="24"/>
    </w:rPr>
  </w:style>
  <w:style w:type="paragraph" w:customStyle="1" w:styleId="Tabletextbullet">
    <w:name w:val="Table text bullet"/>
    <w:basedOn w:val="Normal"/>
    <w:rsid w:val="00C21365"/>
    <w:pPr>
      <w:numPr>
        <w:numId w:val="3"/>
      </w:numPr>
      <w:spacing w:before="60" w:after="60" w:line="240" w:lineRule="auto"/>
      <w:contextualSpacing/>
    </w:pPr>
    <w:rPr>
      <w:rFonts w:ascii="Tahoma" w:eastAsia="Times New Roman" w:hAnsi="Tahoma"/>
      <w:color w:val="000000"/>
      <w:szCs w:val="24"/>
    </w:rPr>
  </w:style>
  <w:style w:type="character" w:customStyle="1" w:styleId="Tabletext-leftChar">
    <w:name w:val="Table text - left Char"/>
    <w:link w:val="Tabletext-left"/>
    <w:rsid w:val="00C21365"/>
    <w:rPr>
      <w:rFonts w:ascii="Tahoma" w:eastAsia="Times New Roman" w:hAnsi="Tahoma" w:cs="Times New Roman"/>
      <w:color w:val="000000"/>
      <w:szCs w:val="24"/>
    </w:rPr>
  </w:style>
  <w:style w:type="character" w:customStyle="1" w:styleId="Heading1Char">
    <w:name w:val="Heading 1 Char"/>
    <w:aliases w:val="Numbered - 1 Char"/>
    <w:basedOn w:val="DefaultParagraphFont"/>
    <w:link w:val="Heading1"/>
    <w:rsid w:val="00D315D9"/>
    <w:rPr>
      <w:rFonts w:ascii="Tahoma" w:eastAsia="Times New Roman" w:hAnsi="Tahoma" w:cs="Tahoma"/>
      <w:sz w:val="48"/>
      <w:szCs w:val="24"/>
    </w:rPr>
  </w:style>
  <w:style w:type="paragraph" w:styleId="BodyText">
    <w:name w:val="Body Text"/>
    <w:basedOn w:val="Normal"/>
    <w:link w:val="BodyTextChar"/>
    <w:semiHidden/>
    <w:unhideWhenUsed/>
    <w:rsid w:val="00D315D9"/>
    <w:pPr>
      <w:spacing w:after="0" w:line="240" w:lineRule="auto"/>
    </w:pPr>
    <w:rPr>
      <w:rFonts w:ascii="Arial" w:eastAsia="Times New Roman" w:hAnsi="Arial" w:cs="Arial"/>
      <w:b/>
      <w:bCs/>
      <w:sz w:val="24"/>
      <w:szCs w:val="24"/>
      <w:u w:val="single"/>
    </w:rPr>
  </w:style>
  <w:style w:type="character" w:customStyle="1" w:styleId="BodyTextChar">
    <w:name w:val="Body Text Char"/>
    <w:basedOn w:val="DefaultParagraphFont"/>
    <w:link w:val="BodyText"/>
    <w:semiHidden/>
    <w:rsid w:val="00D315D9"/>
    <w:rPr>
      <w:rFonts w:ascii="Arial" w:eastAsia="Times New Roman" w:hAnsi="Arial" w:cs="Arial"/>
      <w:b/>
      <w:bCs/>
      <w:sz w:val="24"/>
      <w:szCs w:val="24"/>
      <w:u w:val="single"/>
    </w:rPr>
  </w:style>
  <w:style w:type="character" w:customStyle="1" w:styleId="Heading4Char">
    <w:name w:val="Heading 4 Char"/>
    <w:basedOn w:val="DefaultParagraphFont"/>
    <w:link w:val="Heading4"/>
    <w:uiPriority w:val="9"/>
    <w:semiHidden/>
    <w:rsid w:val="00D315D9"/>
    <w:rPr>
      <w:rFonts w:asciiTheme="majorHAnsi" w:eastAsiaTheme="majorEastAsia" w:hAnsiTheme="majorHAnsi" w:cstheme="majorBidi"/>
      <w:i/>
      <w:iCs/>
      <w:color w:val="365F91" w:themeColor="accent1" w:themeShade="BF"/>
    </w:rPr>
  </w:style>
  <w:style w:type="paragraph" w:styleId="BodyTextIndent2">
    <w:name w:val="Body Text Indent 2"/>
    <w:basedOn w:val="Normal"/>
    <w:link w:val="BodyTextIndent2Char"/>
    <w:semiHidden/>
    <w:unhideWhenUsed/>
    <w:rsid w:val="00D315D9"/>
    <w:pPr>
      <w:spacing w:after="120" w:line="480" w:lineRule="auto"/>
      <w:ind w:left="283"/>
    </w:pPr>
    <w:rPr>
      <w:rFonts w:ascii="Times New Roman" w:eastAsia="Times New Roman" w:hAnsi="Times New Roman"/>
      <w:sz w:val="24"/>
      <w:szCs w:val="24"/>
    </w:rPr>
  </w:style>
  <w:style w:type="character" w:customStyle="1" w:styleId="BodyTextIndent2Char">
    <w:name w:val="Body Text Indent 2 Char"/>
    <w:basedOn w:val="DefaultParagraphFont"/>
    <w:link w:val="BodyTextIndent2"/>
    <w:semiHidden/>
    <w:rsid w:val="00D315D9"/>
    <w:rPr>
      <w:rFonts w:ascii="Times New Roman" w:eastAsia="Times New Roman" w:hAnsi="Times New Roman" w:cs="Times New Roman"/>
      <w:sz w:val="24"/>
      <w:szCs w:val="24"/>
    </w:rPr>
  </w:style>
  <w:style w:type="character" w:customStyle="1" w:styleId="Heading7Char">
    <w:name w:val="Heading 7 Char"/>
    <w:basedOn w:val="DefaultParagraphFont"/>
    <w:link w:val="Heading7"/>
    <w:uiPriority w:val="9"/>
    <w:semiHidden/>
    <w:rsid w:val="00504BDA"/>
    <w:rPr>
      <w:rFonts w:asciiTheme="majorHAnsi" w:eastAsiaTheme="majorEastAsia" w:hAnsiTheme="majorHAnsi" w:cstheme="majorBidi"/>
      <w:i/>
      <w:iCs/>
      <w:color w:val="243F60" w:themeColor="accent1" w:themeShade="7F"/>
    </w:rPr>
  </w:style>
  <w:style w:type="paragraph" w:styleId="BodyTextIndent">
    <w:name w:val="Body Text Indent"/>
    <w:basedOn w:val="Normal"/>
    <w:link w:val="BodyTextIndentChar"/>
    <w:semiHidden/>
    <w:unhideWhenUsed/>
    <w:rsid w:val="00504BDA"/>
    <w:pPr>
      <w:spacing w:after="120" w:line="240" w:lineRule="auto"/>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semiHidden/>
    <w:rsid w:val="00504BDA"/>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504BDA"/>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504BDA"/>
    <w:rPr>
      <w:rFonts w:asciiTheme="majorHAnsi" w:eastAsiaTheme="majorEastAsia" w:hAnsiTheme="majorHAnsi" w:cstheme="majorBidi"/>
      <w:color w:val="243F60" w:themeColor="accent1" w:themeShade="7F"/>
      <w:sz w:val="24"/>
      <w:szCs w:val="24"/>
    </w:rPr>
  </w:style>
  <w:style w:type="character" w:customStyle="1" w:styleId="Heading5Char">
    <w:name w:val="Heading 5 Char"/>
    <w:basedOn w:val="DefaultParagraphFont"/>
    <w:link w:val="Heading5"/>
    <w:uiPriority w:val="9"/>
    <w:semiHidden/>
    <w:rsid w:val="00504BDA"/>
    <w:rPr>
      <w:rFonts w:asciiTheme="majorHAnsi" w:eastAsiaTheme="majorEastAsia" w:hAnsiTheme="majorHAnsi" w:cstheme="majorBidi"/>
      <w:color w:val="365F91" w:themeColor="accent1" w:themeShade="BF"/>
    </w:rPr>
  </w:style>
  <w:style w:type="character" w:customStyle="1" w:styleId="Heading9Char">
    <w:name w:val="Heading 9 Char"/>
    <w:basedOn w:val="DefaultParagraphFont"/>
    <w:link w:val="Heading9"/>
    <w:uiPriority w:val="9"/>
    <w:semiHidden/>
    <w:rsid w:val="00504BDA"/>
    <w:rPr>
      <w:rFonts w:asciiTheme="majorHAnsi" w:eastAsiaTheme="majorEastAsia" w:hAnsiTheme="majorHAnsi" w:cstheme="majorBidi"/>
      <w:i/>
      <w:iCs/>
      <w:color w:val="272727" w:themeColor="text1" w:themeTint="D8"/>
      <w:sz w:val="21"/>
      <w:szCs w:val="21"/>
    </w:rPr>
  </w:style>
  <w:style w:type="paragraph" w:styleId="BodyText2">
    <w:name w:val="Body Text 2"/>
    <w:basedOn w:val="Normal"/>
    <w:link w:val="BodyText2Char"/>
    <w:uiPriority w:val="99"/>
    <w:semiHidden/>
    <w:unhideWhenUsed/>
    <w:rsid w:val="00504BDA"/>
    <w:pPr>
      <w:spacing w:after="120" w:line="480" w:lineRule="auto"/>
    </w:pPr>
  </w:style>
  <w:style w:type="character" w:customStyle="1" w:styleId="BodyText2Char">
    <w:name w:val="Body Text 2 Char"/>
    <w:basedOn w:val="DefaultParagraphFont"/>
    <w:link w:val="BodyText2"/>
    <w:uiPriority w:val="99"/>
    <w:semiHidden/>
    <w:rsid w:val="00504BDA"/>
    <w:rPr>
      <w:rFonts w:ascii="Calibri" w:eastAsia="Calibri" w:hAnsi="Calibri" w:cs="Times New Roman"/>
    </w:rPr>
  </w:style>
  <w:style w:type="paragraph" w:styleId="BodyText3">
    <w:name w:val="Body Text 3"/>
    <w:basedOn w:val="Normal"/>
    <w:link w:val="BodyText3Char"/>
    <w:uiPriority w:val="99"/>
    <w:semiHidden/>
    <w:unhideWhenUsed/>
    <w:rsid w:val="00504BDA"/>
    <w:pPr>
      <w:spacing w:after="120"/>
    </w:pPr>
    <w:rPr>
      <w:sz w:val="16"/>
      <w:szCs w:val="16"/>
    </w:rPr>
  </w:style>
  <w:style w:type="character" w:customStyle="1" w:styleId="BodyText3Char">
    <w:name w:val="Body Text 3 Char"/>
    <w:basedOn w:val="DefaultParagraphFont"/>
    <w:link w:val="BodyText3"/>
    <w:uiPriority w:val="99"/>
    <w:semiHidden/>
    <w:rsid w:val="00504BDA"/>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1655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3418cf857b0a4f28"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CB4F08FA881947821E0B63C3105CD1" ma:contentTypeVersion="18" ma:contentTypeDescription="Create a new document." ma:contentTypeScope="" ma:versionID="e64d218d4761092f3fd37e85d02c59a3">
  <xsd:schema xmlns:xsd="http://www.w3.org/2001/XMLSchema" xmlns:xs="http://www.w3.org/2001/XMLSchema" xmlns:p="http://schemas.microsoft.com/office/2006/metadata/properties" xmlns:ns2="55f93f57-7119-4e7e-9f56-a2e1f260daf2" xmlns:ns3="932de857-946c-40cd-8960-f5e74d414cfb" targetNamespace="http://schemas.microsoft.com/office/2006/metadata/properties" ma:root="true" ma:fieldsID="79498d125d8486a99ac394cb2d922207" ns2:_="" ns3:_="">
    <xsd:import namespace="55f93f57-7119-4e7e-9f56-a2e1f260daf2"/>
    <xsd:import namespace="932de857-946c-40cd-8960-f5e74d414cf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3:SharedWithUsers" minOccurs="0"/>
                <xsd:element ref="ns3:SharedWithDetails" minOccurs="0"/>
                <xsd:element ref="ns2:MediaLengthInSeconds" minOccurs="0"/>
                <xsd:element ref="ns2:MediaServiceAutoTags" minOccurs="0"/>
                <xsd:element ref="ns2:MediaServiceGenerationTime" minOccurs="0"/>
                <xsd:element ref="ns2:MediaServiceEventHashCode" minOccurs="0"/>
                <xsd:element ref="ns2:MediaServiceObjectDetectorVersions"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5f93f57-7119-4e7e-9f56-a2e1f260daf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dcf5ec0-02ce-4a05-be7c-975a9bd15001"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32de857-946c-40cd-8960-f5e74d414cf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174599b-2722-4ad9-92a4-de717b7feb3c}" ma:internalName="TaxCatchAll" ma:showField="CatchAllData" ma:web="932de857-946c-40cd-8960-f5e74d414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932de857-946c-40cd-8960-f5e74d414cfb" xsi:nil="true"/>
    <lcf76f155ced4ddcb4097134ff3c332f xmlns="55f93f57-7119-4e7e-9f56-a2e1f260daf2">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25BEB1-35F6-407A-92DB-75253DC4961E}"/>
</file>

<file path=customXml/itemProps2.xml><?xml version="1.0" encoding="utf-8"?>
<ds:datastoreItem xmlns:ds="http://schemas.openxmlformats.org/officeDocument/2006/customXml" ds:itemID="{BA5FED32-B556-4260-9FB6-BC88041577D7}">
  <ds:schemaRefs>
    <ds:schemaRef ds:uri="http://schemas.microsoft.com/sharepoint/v3/contenttype/forms"/>
  </ds:schemaRefs>
</ds:datastoreItem>
</file>

<file path=customXml/itemProps3.xml><?xml version="1.0" encoding="utf-8"?>
<ds:datastoreItem xmlns:ds="http://schemas.openxmlformats.org/officeDocument/2006/customXml" ds:itemID="{69E337F4-20E7-48CA-BA1F-7115790B8AA8}">
  <ds:schemaRefs>
    <ds:schemaRef ds:uri="http://schemas.microsoft.com/office/2006/metadata/properties"/>
    <ds:schemaRef ds:uri="http://schemas.microsoft.com/office/infopath/2007/PartnerControls"/>
    <ds:schemaRef ds:uri="http://schemas.microsoft.com/office/2006/documentManagement/types"/>
    <ds:schemaRef ds:uri="http://purl.org/dc/dcmitype/"/>
    <ds:schemaRef ds:uri="932de857-946c-40cd-8960-f5e74d414cfb"/>
    <ds:schemaRef ds:uri="http://www.w3.org/XML/1998/namespace"/>
    <ds:schemaRef ds:uri="http://purl.org/dc/terms/"/>
    <ds:schemaRef ds:uri="http://schemas.openxmlformats.org/package/2006/metadata/core-properties"/>
    <ds:schemaRef ds:uri="55f93f57-7119-4e7e-9f56-a2e1f260daf2"/>
    <ds:schemaRef ds:uri="http://purl.org/dc/elements/1.1/"/>
  </ds:schemaRefs>
</ds:datastoreItem>
</file>

<file path=customXml/itemProps4.xml><?xml version="1.0" encoding="utf-8"?>
<ds:datastoreItem xmlns:ds="http://schemas.openxmlformats.org/officeDocument/2006/customXml" ds:itemID="{2D823638-B227-43CD-99DE-163FCA0712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788</Words>
  <Characters>4495</Characters>
  <Application>Microsoft Office Word</Application>
  <DocSecurity>4</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colin</dc:creator>
  <cp:lastModifiedBy>Arran Webster</cp:lastModifiedBy>
  <cp:revision>2</cp:revision>
  <cp:lastPrinted>2025-11-30T17:32:00Z</cp:lastPrinted>
  <dcterms:created xsi:type="dcterms:W3CDTF">2025-12-01T10:10:00Z</dcterms:created>
  <dcterms:modified xsi:type="dcterms:W3CDTF">2025-12-01T10:10:00Z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50400</vt:r8>
  </property>
  <property fmtid="{D5CDD505-2E9C-101B-9397-08002B2CF9AE}" pid="3" name="MediaServiceImageTags">
    <vt:lpwstr/>
  </property>
  <property fmtid="{D5CDD505-2E9C-101B-9397-08002B2CF9AE}" pid="4" name="ContentTypeId">
    <vt:lpwstr>0x01010070CB4F08FA881947821E0B63C3105CD1</vt:lpwstr>
  </property>
</Properties>
</file>